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F3F" w:rsidRPr="00F46CB9" w:rsidRDefault="00144F3F" w:rsidP="00AA19D8">
      <w:pPr>
        <w:spacing w:line="540" w:lineRule="exact"/>
        <w:jc w:val="center"/>
        <w:rPr>
          <w:rFonts w:ascii="仿宋_GB2312" w:eastAsia="仿宋_GB2312"/>
          <w:sz w:val="32"/>
          <w:szCs w:val="32"/>
        </w:rPr>
      </w:pPr>
      <w:r>
        <w:rPr>
          <w:rFonts w:ascii="黑体" w:eastAsia="黑体" w:hAnsi="宋体"/>
          <w:sz w:val="36"/>
          <w:szCs w:val="36"/>
        </w:rPr>
        <w:t>2014</w:t>
      </w:r>
      <w:r w:rsidR="00E673C6">
        <w:rPr>
          <w:rFonts w:ascii="黑体" w:eastAsia="黑体" w:hAnsi="宋体" w:hint="eastAsia"/>
          <w:sz w:val="36"/>
          <w:szCs w:val="36"/>
        </w:rPr>
        <w:t>年</w:t>
      </w:r>
      <w:r>
        <w:rPr>
          <w:rFonts w:ascii="黑体" w:eastAsia="黑体" w:hAnsi="宋体" w:hint="eastAsia"/>
          <w:sz w:val="36"/>
          <w:szCs w:val="36"/>
        </w:rPr>
        <w:t>恩平市城市综合管理局</w:t>
      </w:r>
    </w:p>
    <w:p w:rsidR="00434AC2" w:rsidRDefault="00E673C6" w:rsidP="00AA19D8">
      <w:pPr>
        <w:spacing w:line="540" w:lineRule="exact"/>
        <w:jc w:val="center"/>
        <w:rPr>
          <w:rFonts w:ascii="黑体" w:eastAsia="黑体" w:hAnsi="宋体"/>
          <w:sz w:val="36"/>
          <w:szCs w:val="36"/>
        </w:rPr>
      </w:pPr>
      <w:r>
        <w:rPr>
          <w:rFonts w:ascii="黑体" w:eastAsia="黑体" w:hAnsi="宋体" w:hint="eastAsia"/>
          <w:sz w:val="36"/>
          <w:szCs w:val="36"/>
        </w:rPr>
        <w:t>部门决算基本情况说明</w:t>
      </w:r>
    </w:p>
    <w:p w:rsidR="00434AC2" w:rsidRDefault="00434AC2" w:rsidP="000A40AB">
      <w:pPr>
        <w:spacing w:line="540" w:lineRule="exact"/>
        <w:jc w:val="center"/>
        <w:rPr>
          <w:rFonts w:ascii="仿宋_GB2312" w:eastAsia="仿宋_GB2312" w:hAnsi="宋体"/>
          <w:sz w:val="32"/>
          <w:szCs w:val="32"/>
        </w:rPr>
      </w:pPr>
    </w:p>
    <w:p w:rsidR="00434AC2" w:rsidRDefault="00E673C6" w:rsidP="000A40AB">
      <w:pPr>
        <w:spacing w:line="540" w:lineRule="exact"/>
        <w:ind w:firstLineChars="200" w:firstLine="643"/>
        <w:outlineLvl w:val="0"/>
        <w:rPr>
          <w:rFonts w:ascii="仿宋_GB2312" w:eastAsia="仿宋_GB2312"/>
          <w:b/>
          <w:sz w:val="32"/>
          <w:szCs w:val="32"/>
        </w:rPr>
      </w:pPr>
      <w:r>
        <w:rPr>
          <w:rFonts w:ascii="仿宋_GB2312" w:eastAsia="仿宋_GB2312" w:hint="eastAsia"/>
          <w:b/>
          <w:sz w:val="32"/>
          <w:szCs w:val="32"/>
        </w:rPr>
        <w:t>一、部门基本情况</w:t>
      </w:r>
    </w:p>
    <w:p w:rsidR="00434AC2" w:rsidRDefault="00E673C6" w:rsidP="000A40AB">
      <w:pPr>
        <w:spacing w:line="540" w:lineRule="exact"/>
        <w:ind w:firstLineChars="200" w:firstLine="643"/>
        <w:rPr>
          <w:rFonts w:ascii="仿宋_GB2312" w:eastAsia="仿宋_GB2312"/>
          <w:b/>
          <w:sz w:val="32"/>
          <w:szCs w:val="32"/>
        </w:rPr>
      </w:pPr>
      <w:r>
        <w:rPr>
          <w:rFonts w:ascii="仿宋_GB2312" w:eastAsia="仿宋_GB2312" w:hint="eastAsia"/>
          <w:b/>
          <w:sz w:val="32"/>
          <w:szCs w:val="32"/>
        </w:rPr>
        <w:t>（一）部门机构设置、</w:t>
      </w:r>
      <w:r w:rsidR="001D7744">
        <w:rPr>
          <w:rFonts w:ascii="仿宋_GB2312" w:eastAsia="仿宋_GB2312" w:hint="eastAsia"/>
          <w:b/>
          <w:sz w:val="32"/>
          <w:szCs w:val="32"/>
        </w:rPr>
        <w:t>及主要</w:t>
      </w:r>
      <w:r>
        <w:rPr>
          <w:rFonts w:ascii="仿宋_GB2312" w:eastAsia="仿宋_GB2312" w:hint="eastAsia"/>
          <w:b/>
          <w:sz w:val="32"/>
          <w:szCs w:val="32"/>
        </w:rPr>
        <w:t>职能</w:t>
      </w:r>
    </w:p>
    <w:p w:rsidR="00144F3F" w:rsidRPr="000A40AB" w:rsidRDefault="000A40AB" w:rsidP="001D7744">
      <w:pPr>
        <w:spacing w:line="540" w:lineRule="exact"/>
        <w:ind w:firstLineChars="200" w:firstLine="643"/>
        <w:rPr>
          <w:rFonts w:ascii="仿宋_GB2312" w:eastAsia="仿宋_GB2312"/>
          <w:sz w:val="32"/>
          <w:szCs w:val="32"/>
        </w:rPr>
      </w:pPr>
      <w:r w:rsidRPr="000A40AB">
        <w:rPr>
          <w:rFonts w:ascii="仿宋_GB2312" w:eastAsia="仿宋_GB2312" w:hint="eastAsia"/>
          <w:b/>
          <w:sz w:val="32"/>
          <w:szCs w:val="32"/>
        </w:rPr>
        <w:t>城市综合管理局主要职能：</w:t>
      </w:r>
      <w:r w:rsidR="00144F3F" w:rsidRPr="000A40AB">
        <w:rPr>
          <w:rFonts w:ascii="仿宋_GB2312" w:eastAsia="仿宋_GB2312"/>
          <w:sz w:val="32"/>
          <w:szCs w:val="32"/>
        </w:rPr>
        <w:t>贯彻执行国家、省、市有关城市建设管理、城市设施管理、园林绿化管理、市容和环境卫生管理的法律、法规、规章和政策，研究制定、检查、监督、实施城市综合管理的地方规范性文件和行政措施，</w:t>
      </w:r>
      <w:r>
        <w:rPr>
          <w:rFonts w:ascii="仿宋_GB2312" w:eastAsia="仿宋_GB2312"/>
          <w:sz w:val="32"/>
          <w:szCs w:val="32"/>
        </w:rPr>
        <w:t>并组织实施。编制有关城市综合管理的中长期发展规划和年度工作计划</w:t>
      </w:r>
      <w:r>
        <w:rPr>
          <w:rFonts w:ascii="仿宋_GB2312" w:eastAsia="仿宋_GB2312" w:hint="eastAsia"/>
          <w:sz w:val="32"/>
          <w:szCs w:val="32"/>
        </w:rPr>
        <w:t>；</w:t>
      </w:r>
      <w:r w:rsidR="00144F3F" w:rsidRPr="000A40AB">
        <w:rPr>
          <w:rFonts w:ascii="仿宋_GB2312" w:eastAsia="仿宋_GB2312"/>
          <w:sz w:val="32"/>
          <w:szCs w:val="32"/>
        </w:rPr>
        <w:t>负责市区市政公用行业（含城市道路、桥梁、道路照明、大型户外广告、灯杆广告、环境卫生、生活垃圾处理、生活污水处理、燃气等）的管理</w:t>
      </w:r>
      <w:r>
        <w:rPr>
          <w:rFonts w:ascii="仿宋_GB2312" w:eastAsia="仿宋_GB2312" w:hint="eastAsia"/>
          <w:sz w:val="32"/>
          <w:szCs w:val="32"/>
        </w:rPr>
        <w:t>；</w:t>
      </w:r>
      <w:r w:rsidR="00144F3F" w:rsidRPr="000A40AB">
        <w:rPr>
          <w:rFonts w:ascii="仿宋_GB2312" w:eastAsia="仿宋_GB2312"/>
          <w:sz w:val="32"/>
          <w:szCs w:val="32"/>
        </w:rPr>
        <w:t>负责编制并组织实施市区城市维护费年度计划，负责市城区道路照明、道路交通标志、标线、主次干道（含桥梁）、主次干道的市政挡土墙（含护坡）、主次干道的市政排水（含泵房）等设施及其附属设施的建设、维护和管理，指导和监督市城区环境卫生设施的运行，负责城区生活污水处理、生活垃圾无害化处理的管理工作</w:t>
      </w:r>
      <w:r>
        <w:rPr>
          <w:rFonts w:ascii="仿宋_GB2312" w:eastAsia="仿宋_GB2312" w:hint="eastAsia"/>
          <w:sz w:val="32"/>
          <w:szCs w:val="32"/>
        </w:rPr>
        <w:t>；</w:t>
      </w:r>
      <w:r w:rsidR="00144F3F" w:rsidRPr="000A40AB">
        <w:rPr>
          <w:rFonts w:ascii="仿宋_GB2312" w:eastAsia="仿宋_GB2312"/>
          <w:sz w:val="32"/>
          <w:szCs w:val="32"/>
        </w:rPr>
        <w:t>会同有关部门审核、上报并监督实施市区燃气、生活垃圾处理、生活污水处理的调价方案，监督和管理市区燃气、生活垃圾处理、生活污水处理的收费价格</w:t>
      </w:r>
      <w:r>
        <w:rPr>
          <w:rFonts w:ascii="仿宋_GB2312" w:eastAsia="仿宋_GB2312" w:hint="eastAsia"/>
          <w:sz w:val="32"/>
          <w:szCs w:val="32"/>
        </w:rPr>
        <w:t>；</w:t>
      </w:r>
      <w:r w:rsidR="00144F3F" w:rsidRPr="000A40AB">
        <w:rPr>
          <w:rFonts w:ascii="仿宋_GB2312" w:eastAsia="仿宋_GB2312"/>
          <w:sz w:val="32"/>
          <w:szCs w:val="32"/>
        </w:rPr>
        <w:t>指导及协调城市管理综合执法，实施城市工程设施、园林绿化、环境卫生设施、燃气等方面的监察</w:t>
      </w:r>
      <w:r>
        <w:rPr>
          <w:rFonts w:ascii="仿宋_GB2312" w:eastAsia="仿宋_GB2312" w:hint="eastAsia"/>
          <w:sz w:val="32"/>
          <w:szCs w:val="32"/>
        </w:rPr>
        <w:t>；</w:t>
      </w:r>
      <w:r w:rsidR="00144F3F" w:rsidRPr="000A40AB">
        <w:rPr>
          <w:rFonts w:ascii="仿宋_GB2312" w:eastAsia="仿宋_GB2312"/>
          <w:sz w:val="32"/>
          <w:szCs w:val="32"/>
        </w:rPr>
        <w:t>承办市人民政府和上级有关部门交办的其他事项。</w:t>
      </w:r>
      <w:r w:rsidR="001D7744">
        <w:rPr>
          <w:rFonts w:ascii="仿宋_GB2312" w:eastAsia="仿宋_GB2312" w:hint="eastAsia"/>
          <w:sz w:val="32"/>
          <w:szCs w:val="32"/>
        </w:rPr>
        <w:t>设5个内设机构：办公室、财务管理股、市政园林管理股、市容环境管理股</w:t>
      </w:r>
      <w:r w:rsidR="001D7744">
        <w:rPr>
          <w:rFonts w:ascii="楷体_GB2312" w:eastAsia="楷体_GB2312" w:hint="eastAsia"/>
        </w:rPr>
        <w:t>（</w:t>
      </w:r>
      <w:r w:rsidR="001D7744">
        <w:rPr>
          <w:rFonts w:ascii="仿宋_GB2312" w:eastAsia="仿宋_GB2312" w:hint="eastAsia"/>
          <w:sz w:val="32"/>
          <w:szCs w:val="32"/>
        </w:rPr>
        <w:t>加挂“市燃气管理办公室”牌子）、综合管理股。下属有8个事业单位分别：</w:t>
      </w:r>
    </w:p>
    <w:p w:rsidR="000A40AB" w:rsidRDefault="001D7744" w:rsidP="000A40AB">
      <w:pPr>
        <w:spacing w:line="540" w:lineRule="exact"/>
        <w:ind w:firstLineChars="200" w:firstLine="643"/>
        <w:rPr>
          <w:rFonts w:ascii="仿宋_GB2312" w:eastAsia="仿宋_GB2312"/>
          <w:sz w:val="32"/>
          <w:szCs w:val="32"/>
        </w:rPr>
      </w:pPr>
      <w:r>
        <w:rPr>
          <w:rFonts w:ascii="仿宋_GB2312" w:eastAsia="仿宋_GB2312" w:hint="eastAsia"/>
          <w:b/>
          <w:sz w:val="32"/>
          <w:szCs w:val="32"/>
        </w:rPr>
        <w:lastRenderedPageBreak/>
        <w:t>1</w:t>
      </w:r>
      <w:r w:rsidR="000A40AB">
        <w:rPr>
          <w:rFonts w:ascii="仿宋_GB2312" w:eastAsia="仿宋_GB2312" w:hint="eastAsia"/>
          <w:b/>
          <w:sz w:val="32"/>
          <w:szCs w:val="32"/>
        </w:rPr>
        <w:t>、</w:t>
      </w:r>
      <w:r w:rsidR="000A40AB" w:rsidRPr="000A40AB">
        <w:rPr>
          <w:rFonts w:ascii="仿宋_GB2312" w:eastAsia="仿宋_GB2312" w:hint="eastAsia"/>
          <w:b/>
          <w:sz w:val="32"/>
          <w:szCs w:val="32"/>
        </w:rPr>
        <w:t>恩平市鳌峰公园管理处</w:t>
      </w:r>
      <w:r>
        <w:rPr>
          <w:rFonts w:ascii="仿宋_GB2312" w:eastAsia="仿宋_GB2312" w:hint="eastAsia"/>
          <w:b/>
          <w:sz w:val="32"/>
          <w:szCs w:val="32"/>
        </w:rPr>
        <w:t>。</w:t>
      </w:r>
      <w:r w:rsidRPr="001D7744">
        <w:rPr>
          <w:rFonts w:ascii="仿宋_GB2312" w:eastAsia="仿宋_GB2312" w:hint="eastAsia"/>
          <w:sz w:val="32"/>
          <w:szCs w:val="32"/>
        </w:rPr>
        <w:t>主要任务</w:t>
      </w:r>
      <w:r w:rsidR="000A40AB" w:rsidRPr="001D7744">
        <w:rPr>
          <w:rFonts w:ascii="仿宋_GB2312" w:eastAsia="仿宋_GB2312" w:hint="eastAsia"/>
          <w:sz w:val="32"/>
          <w:szCs w:val="32"/>
        </w:rPr>
        <w:t>：</w:t>
      </w:r>
      <w:r w:rsidR="000A40AB" w:rsidRPr="000A40AB">
        <w:rPr>
          <w:rFonts w:ascii="仿宋_GB2312" w:eastAsia="仿宋_GB2312"/>
          <w:sz w:val="32"/>
          <w:szCs w:val="32"/>
        </w:rPr>
        <w:t>贯彻执行国家、省、市有关城市</w:t>
      </w:r>
      <w:r w:rsidR="000A40AB">
        <w:rPr>
          <w:rFonts w:ascii="仿宋_GB2312" w:eastAsia="仿宋_GB2312" w:hint="eastAsia"/>
          <w:sz w:val="32"/>
          <w:szCs w:val="32"/>
        </w:rPr>
        <w:t>园林管理的法律、法规和方针、政策和上级主管部门的行政管理措施；负责鳌峰山、百兽园、小岛文化广场、冯如广场、中山公园、古塔公园、飞马广场、市政广场等景区的建设、维护和管理；负责辖区内总体布局和协助市有关职能部门制订中长期发展规划；负责鳌峰山及其他景区的防火宣传、火灾预防和火灾险情的现场应急处置工作；负责辖区内各景观、公共设施(包括道路、路灯)、园林绿化的建设管理及自然生态、地形地貌、植补、水体的保护管理；负责辖区内环境卫生、保安、门票、浏览规则的制定和管理。</w:t>
      </w:r>
    </w:p>
    <w:p w:rsidR="000A40AB" w:rsidRDefault="001D7744" w:rsidP="000A40AB">
      <w:pPr>
        <w:spacing w:line="540" w:lineRule="exact"/>
        <w:ind w:firstLineChars="200" w:firstLine="643"/>
        <w:rPr>
          <w:rFonts w:ascii="仿宋_GB2312" w:eastAsia="仿宋_GB2312"/>
          <w:sz w:val="32"/>
          <w:szCs w:val="32"/>
        </w:rPr>
      </w:pPr>
      <w:r>
        <w:rPr>
          <w:rFonts w:ascii="仿宋_GB2312" w:eastAsia="仿宋_GB2312" w:hint="eastAsia"/>
          <w:b/>
          <w:sz w:val="32"/>
          <w:szCs w:val="32"/>
        </w:rPr>
        <w:t>2</w:t>
      </w:r>
      <w:r w:rsidR="000A40AB">
        <w:rPr>
          <w:rFonts w:ascii="仿宋_GB2312" w:eastAsia="仿宋_GB2312" w:hint="eastAsia"/>
          <w:b/>
          <w:sz w:val="32"/>
          <w:szCs w:val="32"/>
        </w:rPr>
        <w:t>、</w:t>
      </w:r>
      <w:r w:rsidR="000A40AB" w:rsidRPr="000A40AB">
        <w:rPr>
          <w:rFonts w:ascii="仿宋_GB2312" w:eastAsia="仿宋_GB2312" w:hint="eastAsia"/>
          <w:b/>
          <w:sz w:val="32"/>
          <w:szCs w:val="32"/>
        </w:rPr>
        <w:t>恩平市城市监察大队</w:t>
      </w:r>
      <w:r>
        <w:rPr>
          <w:rFonts w:ascii="仿宋_GB2312" w:eastAsia="仿宋_GB2312" w:hint="eastAsia"/>
          <w:b/>
          <w:sz w:val="32"/>
          <w:szCs w:val="32"/>
        </w:rPr>
        <w:t>。</w:t>
      </w:r>
      <w:r w:rsidRPr="001D7744">
        <w:rPr>
          <w:rFonts w:ascii="仿宋_GB2312" w:eastAsia="仿宋_GB2312" w:hint="eastAsia"/>
          <w:sz w:val="32"/>
          <w:szCs w:val="32"/>
        </w:rPr>
        <w:t>主要任务</w:t>
      </w:r>
      <w:r w:rsidR="000A40AB" w:rsidRPr="001D7744">
        <w:rPr>
          <w:rFonts w:ascii="仿宋_GB2312" w:eastAsia="仿宋_GB2312" w:hint="eastAsia"/>
          <w:sz w:val="32"/>
          <w:szCs w:val="32"/>
        </w:rPr>
        <w:t>：</w:t>
      </w:r>
      <w:r w:rsidR="000A40AB">
        <w:rPr>
          <w:rFonts w:ascii="仿宋_GB2312" w:eastAsia="仿宋_GB2312" w:hint="eastAsia"/>
          <w:sz w:val="32"/>
          <w:szCs w:val="32"/>
        </w:rPr>
        <w:t>负责检查对城市市政工程设施、城市公用事业、城市市容环境卫生、城市园林绿化等方面的实施和管理；协助主管部门受理、查处全市园林、城市绿化和风景名胜区的违章行为和违法案件，对临街建筑物立面容貌、标志标牌、灯光亮化、临街亭棚、停车场点、门面装饰、道路占用、道路开挖、大型室外宣传咨询活动和便 民设摊、设点、设流动车及废品收购等实施市容许可审批；负责临时占道费、挖掘道路修复费和户外广告占用场地费的征收工作；对各镇城管行政执法进行监督、协调和业务指导。</w:t>
      </w:r>
    </w:p>
    <w:p w:rsidR="000A40AB" w:rsidRDefault="001D7744" w:rsidP="000A40AB">
      <w:pPr>
        <w:spacing w:line="540" w:lineRule="exact"/>
        <w:ind w:firstLineChars="200" w:firstLine="643"/>
        <w:rPr>
          <w:rFonts w:ascii="仿宋_GB2312" w:eastAsia="仿宋_GB2312"/>
          <w:sz w:val="32"/>
          <w:szCs w:val="32"/>
        </w:rPr>
      </w:pPr>
      <w:r>
        <w:rPr>
          <w:rFonts w:ascii="仿宋_GB2312" w:eastAsia="仿宋_GB2312" w:hint="eastAsia"/>
          <w:b/>
          <w:sz w:val="32"/>
          <w:szCs w:val="32"/>
        </w:rPr>
        <w:t>3</w:t>
      </w:r>
      <w:r w:rsidR="000A40AB">
        <w:rPr>
          <w:rFonts w:ascii="仿宋_GB2312" w:eastAsia="仿宋_GB2312" w:hint="eastAsia"/>
          <w:b/>
          <w:sz w:val="32"/>
          <w:szCs w:val="32"/>
        </w:rPr>
        <w:t>、</w:t>
      </w:r>
      <w:r w:rsidR="000A40AB" w:rsidRPr="000A40AB">
        <w:rPr>
          <w:rFonts w:ascii="仿宋_GB2312" w:eastAsia="仿宋_GB2312" w:hint="eastAsia"/>
          <w:b/>
          <w:sz w:val="32"/>
          <w:szCs w:val="32"/>
        </w:rPr>
        <w:t>恩平市城市综合管理财务结算中心</w:t>
      </w:r>
      <w:r>
        <w:rPr>
          <w:rFonts w:ascii="仿宋_GB2312" w:eastAsia="仿宋_GB2312" w:hint="eastAsia"/>
          <w:b/>
          <w:sz w:val="32"/>
          <w:szCs w:val="32"/>
        </w:rPr>
        <w:t>。</w:t>
      </w:r>
      <w:r w:rsidRPr="001D7744">
        <w:rPr>
          <w:rFonts w:ascii="仿宋_GB2312" w:eastAsia="仿宋_GB2312" w:hint="eastAsia"/>
          <w:sz w:val="32"/>
          <w:szCs w:val="32"/>
        </w:rPr>
        <w:t>主要任务</w:t>
      </w:r>
      <w:r w:rsidR="000A40AB" w:rsidRPr="001D7744">
        <w:rPr>
          <w:rFonts w:ascii="仿宋_GB2312" w:eastAsia="仿宋_GB2312" w:hint="eastAsia"/>
          <w:sz w:val="32"/>
          <w:szCs w:val="32"/>
        </w:rPr>
        <w:t>：</w:t>
      </w:r>
      <w:r w:rsidR="000A40AB">
        <w:rPr>
          <w:rFonts w:ascii="仿宋_GB2312" w:eastAsia="仿宋_GB2312" w:hint="eastAsia"/>
          <w:sz w:val="32"/>
          <w:szCs w:val="32"/>
        </w:rPr>
        <w:t>负责指导城市管局下属单位的财务建账立制工作，实行统一财务管理、会计核算，统一管理资金、票据和档案；会同你局下属有关事业单位核定工程量，核 算工程进度款；协助财税门做好有关税费的征收管理工作；配合市财政国库集中支付中心帮财政性资金收支管理工作。</w:t>
      </w:r>
    </w:p>
    <w:p w:rsidR="000A40AB" w:rsidRDefault="001D7744" w:rsidP="000A40AB">
      <w:pPr>
        <w:spacing w:line="540" w:lineRule="exact"/>
        <w:ind w:firstLineChars="200" w:firstLine="643"/>
        <w:rPr>
          <w:rFonts w:ascii="仿宋_GB2312" w:eastAsia="仿宋_GB2312"/>
          <w:sz w:val="32"/>
          <w:szCs w:val="32"/>
        </w:rPr>
      </w:pPr>
      <w:r>
        <w:rPr>
          <w:rFonts w:ascii="仿宋_GB2312" w:eastAsia="仿宋_GB2312" w:hint="eastAsia"/>
          <w:b/>
          <w:sz w:val="32"/>
          <w:szCs w:val="32"/>
        </w:rPr>
        <w:lastRenderedPageBreak/>
        <w:t>4</w:t>
      </w:r>
      <w:r w:rsidR="000A40AB">
        <w:rPr>
          <w:rFonts w:ascii="仿宋_GB2312" w:eastAsia="仿宋_GB2312" w:hint="eastAsia"/>
          <w:b/>
          <w:sz w:val="32"/>
          <w:szCs w:val="32"/>
        </w:rPr>
        <w:t>、</w:t>
      </w:r>
      <w:r w:rsidR="000A40AB" w:rsidRPr="000A40AB">
        <w:rPr>
          <w:rFonts w:ascii="仿宋_GB2312" w:eastAsia="仿宋_GB2312" w:hint="eastAsia"/>
          <w:b/>
          <w:sz w:val="32"/>
          <w:szCs w:val="32"/>
        </w:rPr>
        <w:t>恩平市生活污水处理管理中心</w:t>
      </w:r>
      <w:r>
        <w:rPr>
          <w:rFonts w:ascii="仿宋_GB2312" w:eastAsia="仿宋_GB2312" w:hint="eastAsia"/>
          <w:b/>
          <w:sz w:val="32"/>
          <w:szCs w:val="32"/>
        </w:rPr>
        <w:t>。</w:t>
      </w:r>
      <w:r w:rsidRPr="001D7744">
        <w:rPr>
          <w:rFonts w:ascii="仿宋_GB2312" w:eastAsia="仿宋_GB2312" w:hint="eastAsia"/>
          <w:sz w:val="32"/>
          <w:szCs w:val="32"/>
        </w:rPr>
        <w:t>主要任务</w:t>
      </w:r>
      <w:r w:rsidR="000A40AB" w:rsidRPr="001D7744">
        <w:rPr>
          <w:rFonts w:ascii="仿宋_GB2312" w:eastAsia="仿宋_GB2312" w:hint="eastAsia"/>
          <w:sz w:val="32"/>
          <w:szCs w:val="32"/>
        </w:rPr>
        <w:t>：负</w:t>
      </w:r>
      <w:r w:rsidR="000A40AB">
        <w:rPr>
          <w:rFonts w:ascii="仿宋_GB2312" w:eastAsia="仿宋_GB2312" w:hint="eastAsia"/>
          <w:sz w:val="32"/>
          <w:szCs w:val="32"/>
        </w:rPr>
        <w:t>责我市生活污水处理设施的规划、建设、运营监控管理、污水处理费征收管理等。</w:t>
      </w:r>
    </w:p>
    <w:p w:rsidR="000A40AB" w:rsidRDefault="001D7744" w:rsidP="000A40AB">
      <w:pPr>
        <w:spacing w:line="540" w:lineRule="exact"/>
        <w:ind w:firstLineChars="200" w:firstLine="643"/>
        <w:rPr>
          <w:rFonts w:ascii="仿宋_GB2312" w:eastAsia="仿宋_GB2312"/>
          <w:sz w:val="32"/>
          <w:szCs w:val="32"/>
        </w:rPr>
      </w:pPr>
      <w:r>
        <w:rPr>
          <w:rFonts w:ascii="仿宋_GB2312" w:eastAsia="仿宋_GB2312" w:hint="eastAsia"/>
          <w:b/>
          <w:sz w:val="32"/>
          <w:szCs w:val="32"/>
        </w:rPr>
        <w:t>5</w:t>
      </w:r>
      <w:r w:rsidR="000A40AB">
        <w:rPr>
          <w:rFonts w:ascii="仿宋_GB2312" w:eastAsia="仿宋_GB2312" w:hint="eastAsia"/>
          <w:b/>
          <w:sz w:val="32"/>
          <w:szCs w:val="32"/>
        </w:rPr>
        <w:t>、</w:t>
      </w:r>
      <w:r w:rsidR="000A40AB" w:rsidRPr="000A40AB">
        <w:rPr>
          <w:rFonts w:ascii="仿宋_GB2312" w:eastAsia="仿宋_GB2312" w:hint="eastAsia"/>
          <w:b/>
          <w:sz w:val="32"/>
          <w:szCs w:val="32"/>
        </w:rPr>
        <w:t>恩平市街灯管理所</w:t>
      </w:r>
      <w:r>
        <w:rPr>
          <w:rFonts w:ascii="仿宋_GB2312" w:eastAsia="仿宋_GB2312" w:hint="eastAsia"/>
          <w:b/>
          <w:sz w:val="32"/>
          <w:szCs w:val="32"/>
        </w:rPr>
        <w:t>。</w:t>
      </w:r>
      <w:r w:rsidR="000A40AB" w:rsidRPr="001D7744">
        <w:rPr>
          <w:rFonts w:ascii="仿宋_GB2312" w:eastAsia="仿宋_GB2312" w:hint="eastAsia"/>
          <w:sz w:val="32"/>
          <w:szCs w:val="32"/>
        </w:rPr>
        <w:t>主要任务：</w:t>
      </w:r>
      <w:r w:rsidR="000A40AB">
        <w:rPr>
          <w:rFonts w:ascii="仿宋_GB2312" w:eastAsia="仿宋_GB2312" w:hint="eastAsia"/>
          <w:sz w:val="32"/>
          <w:szCs w:val="32"/>
        </w:rPr>
        <w:t>负责制订城市道路照明设施节能降耗中长期发展规划；负责中心城区路灯的新建、改造、维护、抢修及城市夜景等灯光的建设和管理。</w:t>
      </w:r>
    </w:p>
    <w:p w:rsidR="000A40AB" w:rsidRDefault="001D7744" w:rsidP="000A40AB">
      <w:pPr>
        <w:spacing w:line="540" w:lineRule="exact"/>
        <w:ind w:firstLineChars="200" w:firstLine="643"/>
        <w:rPr>
          <w:rFonts w:ascii="仿宋_GB2312" w:eastAsia="仿宋_GB2312"/>
          <w:sz w:val="32"/>
          <w:szCs w:val="32"/>
        </w:rPr>
      </w:pPr>
      <w:r>
        <w:rPr>
          <w:rFonts w:ascii="仿宋_GB2312" w:eastAsia="仿宋_GB2312" w:hint="eastAsia"/>
          <w:b/>
          <w:sz w:val="32"/>
          <w:szCs w:val="32"/>
        </w:rPr>
        <w:t>6</w:t>
      </w:r>
      <w:r w:rsidR="000A40AB">
        <w:rPr>
          <w:rFonts w:ascii="仿宋_GB2312" w:eastAsia="仿宋_GB2312" w:hint="eastAsia"/>
          <w:b/>
          <w:sz w:val="32"/>
          <w:szCs w:val="32"/>
        </w:rPr>
        <w:t>、</w:t>
      </w:r>
      <w:r w:rsidR="000A40AB" w:rsidRPr="000A40AB">
        <w:rPr>
          <w:rFonts w:ascii="仿宋_GB2312" w:eastAsia="仿宋_GB2312" w:hint="eastAsia"/>
          <w:b/>
          <w:sz w:val="32"/>
          <w:szCs w:val="32"/>
        </w:rPr>
        <w:t>恩平市市场物业管理站</w:t>
      </w:r>
      <w:r>
        <w:rPr>
          <w:rFonts w:ascii="仿宋_GB2312" w:eastAsia="仿宋_GB2312" w:hint="eastAsia"/>
          <w:b/>
          <w:sz w:val="32"/>
          <w:szCs w:val="32"/>
        </w:rPr>
        <w:t>。</w:t>
      </w:r>
      <w:r w:rsidR="000A40AB" w:rsidRPr="001D7744">
        <w:rPr>
          <w:rFonts w:ascii="仿宋_GB2312" w:eastAsia="仿宋_GB2312" w:hint="eastAsia"/>
          <w:sz w:val="32"/>
          <w:szCs w:val="32"/>
        </w:rPr>
        <w:t>主要任务：</w:t>
      </w:r>
      <w:r w:rsidR="000A40AB">
        <w:rPr>
          <w:rFonts w:ascii="仿宋_GB2312" w:eastAsia="仿宋_GB2312" w:hint="eastAsia"/>
          <w:sz w:val="32"/>
          <w:szCs w:val="32"/>
        </w:rPr>
        <w:t>负责全市新市场的开发建设、旧市场的改造、扩建、维修、保养；按商品行业的各类规划市场布局、规范市场商品的摆卖；配合工商行政管理部门做好集贸市场内经营者的管理工作。</w:t>
      </w:r>
    </w:p>
    <w:p w:rsidR="000A40AB" w:rsidRDefault="001D7744" w:rsidP="000A40AB">
      <w:pPr>
        <w:spacing w:line="540" w:lineRule="exact"/>
        <w:ind w:firstLineChars="200" w:firstLine="643"/>
        <w:rPr>
          <w:rFonts w:ascii="仿宋_GB2312" w:eastAsia="仿宋_GB2312"/>
          <w:sz w:val="32"/>
          <w:szCs w:val="32"/>
        </w:rPr>
      </w:pPr>
      <w:r>
        <w:rPr>
          <w:rFonts w:ascii="仿宋_GB2312" w:eastAsia="仿宋_GB2312" w:hint="eastAsia"/>
          <w:b/>
          <w:sz w:val="32"/>
          <w:szCs w:val="32"/>
        </w:rPr>
        <w:t>7</w:t>
      </w:r>
      <w:r w:rsidR="000A40AB">
        <w:rPr>
          <w:rFonts w:ascii="仿宋_GB2312" w:eastAsia="仿宋_GB2312" w:hint="eastAsia"/>
          <w:b/>
          <w:sz w:val="32"/>
          <w:szCs w:val="32"/>
        </w:rPr>
        <w:t>、</w:t>
      </w:r>
      <w:r w:rsidR="000A40AB" w:rsidRPr="000A40AB">
        <w:rPr>
          <w:rFonts w:ascii="仿宋_GB2312" w:eastAsia="仿宋_GB2312" w:hint="eastAsia"/>
          <w:b/>
          <w:sz w:val="32"/>
          <w:szCs w:val="32"/>
        </w:rPr>
        <w:t>恩平市市政园林管理所</w:t>
      </w:r>
      <w:r>
        <w:rPr>
          <w:rFonts w:ascii="仿宋_GB2312" w:eastAsia="仿宋_GB2312" w:hint="eastAsia"/>
          <w:b/>
          <w:sz w:val="32"/>
          <w:szCs w:val="32"/>
        </w:rPr>
        <w:t>。</w:t>
      </w:r>
      <w:r w:rsidR="000A40AB" w:rsidRPr="001D7744">
        <w:rPr>
          <w:rFonts w:ascii="仿宋_GB2312" w:eastAsia="仿宋_GB2312" w:hint="eastAsia"/>
          <w:sz w:val="32"/>
          <w:szCs w:val="32"/>
        </w:rPr>
        <w:t>主要任务：</w:t>
      </w:r>
      <w:r w:rsidR="000A40AB">
        <w:rPr>
          <w:rFonts w:ascii="仿宋_GB2312" w:eastAsia="仿宋_GB2312" w:hint="eastAsia"/>
          <w:sz w:val="32"/>
          <w:szCs w:val="32"/>
        </w:rPr>
        <w:t>负责市政工程建设质量监理、工程项目的竣工验收工作；负责编制城区市政设施的维修、养护、运作年度计划并组织实施；负责城区市政设施的安全检查和安全鉴定，实施对城区市政设施施突发事故的抢修和对存在安全问题的市政高等晕行维修、加固。 负责城市园林绿化的行业管理，对城市移伐树木、占用绿化和临时占有用绿地、古树木保护、城市绿化设计方案等实施审批；负责城市园林绿化工程设计，管理园林绿化质量标准工作，会同有关部门组织城市绿化工程竣工验收。</w:t>
      </w:r>
    </w:p>
    <w:p w:rsidR="000A40AB" w:rsidRDefault="001D7744" w:rsidP="000A40AB">
      <w:pPr>
        <w:spacing w:line="540" w:lineRule="exact"/>
        <w:ind w:firstLineChars="200" w:firstLine="643"/>
        <w:rPr>
          <w:rFonts w:ascii="仿宋_GB2312" w:eastAsia="仿宋_GB2312"/>
          <w:sz w:val="32"/>
          <w:szCs w:val="32"/>
        </w:rPr>
      </w:pPr>
      <w:r>
        <w:rPr>
          <w:rFonts w:ascii="仿宋_GB2312" w:eastAsia="仿宋_GB2312" w:hint="eastAsia"/>
          <w:b/>
          <w:sz w:val="32"/>
          <w:szCs w:val="32"/>
        </w:rPr>
        <w:t>8</w:t>
      </w:r>
      <w:r w:rsidR="000A40AB">
        <w:rPr>
          <w:rFonts w:ascii="仿宋_GB2312" w:eastAsia="仿宋_GB2312" w:hint="eastAsia"/>
          <w:b/>
          <w:sz w:val="32"/>
          <w:szCs w:val="32"/>
        </w:rPr>
        <w:t>、</w:t>
      </w:r>
      <w:r w:rsidR="000A40AB" w:rsidRPr="000A40AB">
        <w:rPr>
          <w:rFonts w:ascii="仿宋_GB2312" w:eastAsia="仿宋_GB2312" w:hint="eastAsia"/>
          <w:b/>
          <w:sz w:val="32"/>
          <w:szCs w:val="32"/>
        </w:rPr>
        <w:t>恩平市环境卫生管理处</w:t>
      </w:r>
      <w:r>
        <w:rPr>
          <w:rFonts w:ascii="仿宋_GB2312" w:eastAsia="仿宋_GB2312" w:hint="eastAsia"/>
          <w:b/>
          <w:sz w:val="32"/>
          <w:szCs w:val="32"/>
        </w:rPr>
        <w:t>。</w:t>
      </w:r>
      <w:r w:rsidR="000A40AB" w:rsidRPr="001D7744">
        <w:rPr>
          <w:rFonts w:ascii="仿宋_GB2312" w:eastAsia="仿宋_GB2312" w:hint="eastAsia"/>
          <w:sz w:val="32"/>
          <w:szCs w:val="32"/>
        </w:rPr>
        <w:t>主要任务：</w:t>
      </w:r>
      <w:r w:rsidR="000A40AB">
        <w:rPr>
          <w:rFonts w:ascii="仿宋_GB2312" w:eastAsia="仿宋_GB2312" w:hint="eastAsia"/>
          <w:sz w:val="32"/>
          <w:szCs w:val="32"/>
        </w:rPr>
        <w:t>负责城区环境卫生清扫保洁、疏通清理工作；负责对城市生活垃圾（建筑渣土）、粪便等废弃物的收集、中转、处理及综合利用；负责对城市环境卫生设施的统一规划、建设和管理；负责对生活垃圾处理费的征收。</w:t>
      </w:r>
    </w:p>
    <w:p w:rsidR="00434AC2" w:rsidRDefault="00E673C6" w:rsidP="000A40AB">
      <w:pPr>
        <w:spacing w:line="540" w:lineRule="exact"/>
        <w:ind w:firstLineChars="200" w:firstLine="643"/>
        <w:rPr>
          <w:rFonts w:ascii="仿宋_GB2312" w:eastAsia="仿宋_GB2312"/>
          <w:b/>
          <w:sz w:val="32"/>
          <w:szCs w:val="32"/>
        </w:rPr>
      </w:pPr>
      <w:r>
        <w:rPr>
          <w:rFonts w:ascii="仿宋_GB2312" w:eastAsia="仿宋_GB2312" w:hint="eastAsia"/>
          <w:b/>
          <w:sz w:val="32"/>
          <w:szCs w:val="32"/>
        </w:rPr>
        <w:t>（二）人员构成情况</w:t>
      </w:r>
    </w:p>
    <w:p w:rsidR="000A40AB" w:rsidRDefault="000A40AB" w:rsidP="000A40AB">
      <w:pPr>
        <w:spacing w:line="540" w:lineRule="exact"/>
        <w:ind w:firstLineChars="200" w:firstLine="640"/>
        <w:rPr>
          <w:rFonts w:ascii="仿宋_GB2312" w:eastAsia="仿宋_GB2312"/>
          <w:sz w:val="32"/>
          <w:szCs w:val="32"/>
        </w:rPr>
      </w:pPr>
      <w:r>
        <w:rPr>
          <w:rFonts w:ascii="仿宋_GB2312" w:eastAsia="仿宋_GB2312" w:hint="eastAsia"/>
          <w:sz w:val="32"/>
          <w:szCs w:val="32"/>
        </w:rPr>
        <w:t>1、恩平市城市综合管理局行政编制17名，在职在编16</w:t>
      </w:r>
      <w:r>
        <w:rPr>
          <w:rFonts w:ascii="仿宋_GB2312" w:eastAsia="仿宋_GB2312" w:hint="eastAsia"/>
          <w:sz w:val="32"/>
          <w:szCs w:val="32"/>
        </w:rPr>
        <w:lastRenderedPageBreak/>
        <w:t>名，行政退休人员2名；</w:t>
      </w:r>
    </w:p>
    <w:p w:rsidR="000A40AB" w:rsidRDefault="000A40AB" w:rsidP="000A40AB">
      <w:pPr>
        <w:spacing w:line="540" w:lineRule="exact"/>
        <w:ind w:firstLineChars="200" w:firstLine="640"/>
        <w:rPr>
          <w:rFonts w:ascii="仿宋_GB2312" w:eastAsia="仿宋_GB2312"/>
          <w:sz w:val="32"/>
          <w:szCs w:val="32"/>
        </w:rPr>
      </w:pPr>
      <w:r>
        <w:rPr>
          <w:rFonts w:ascii="仿宋_GB2312" w:eastAsia="仿宋_GB2312" w:hint="eastAsia"/>
          <w:sz w:val="32"/>
          <w:szCs w:val="32"/>
        </w:rPr>
        <w:t>2、恩平市鳌峰公园管理处（公益一类）事业编制6名，在职在编4名；</w:t>
      </w:r>
    </w:p>
    <w:p w:rsidR="000A40AB" w:rsidRDefault="000A40AB" w:rsidP="000A40AB">
      <w:pPr>
        <w:spacing w:line="540" w:lineRule="exact"/>
        <w:ind w:firstLineChars="200" w:firstLine="640"/>
        <w:rPr>
          <w:rFonts w:ascii="仿宋_GB2312" w:eastAsia="仿宋_GB2312"/>
          <w:sz w:val="32"/>
          <w:szCs w:val="32"/>
        </w:rPr>
      </w:pPr>
      <w:r>
        <w:rPr>
          <w:rFonts w:ascii="仿宋_GB2312" w:eastAsia="仿宋_GB2312" w:hint="eastAsia"/>
          <w:sz w:val="32"/>
          <w:szCs w:val="32"/>
        </w:rPr>
        <w:t>3、恩平市城市监察大队（公益一类）事业编制42名，在职在编38名（2名财政拨款）；</w:t>
      </w:r>
    </w:p>
    <w:p w:rsidR="000A40AB" w:rsidRDefault="000A40AB" w:rsidP="000A40AB">
      <w:pPr>
        <w:spacing w:line="540" w:lineRule="exact"/>
        <w:ind w:firstLineChars="200" w:firstLine="640"/>
        <w:rPr>
          <w:rFonts w:ascii="仿宋_GB2312" w:eastAsia="仿宋_GB2312"/>
          <w:sz w:val="32"/>
          <w:szCs w:val="32"/>
        </w:rPr>
      </w:pPr>
      <w:r>
        <w:rPr>
          <w:rFonts w:ascii="仿宋_GB2312" w:eastAsia="仿宋_GB2312" w:hint="eastAsia"/>
          <w:sz w:val="32"/>
          <w:szCs w:val="32"/>
        </w:rPr>
        <w:t>4、恩平市城市综合管理财务结算中心（公益一类）事业编制4名，在职在编1名；</w:t>
      </w:r>
    </w:p>
    <w:p w:rsidR="00434AC2" w:rsidRDefault="000A40AB" w:rsidP="000A40AB">
      <w:pPr>
        <w:spacing w:line="540" w:lineRule="exact"/>
        <w:ind w:firstLineChars="200" w:firstLine="640"/>
        <w:rPr>
          <w:rFonts w:ascii="仿宋_GB2312" w:eastAsia="仿宋_GB2312"/>
          <w:sz w:val="32"/>
          <w:szCs w:val="32"/>
        </w:rPr>
      </w:pPr>
      <w:r>
        <w:rPr>
          <w:rFonts w:ascii="仿宋_GB2312" w:eastAsia="仿宋_GB2312" w:hint="eastAsia"/>
          <w:sz w:val="32"/>
          <w:szCs w:val="32"/>
        </w:rPr>
        <w:t>5、恩平市生活污水处理管理中心（公益一类）事业编制5名，在职在编4名，退休1名。</w:t>
      </w:r>
    </w:p>
    <w:p w:rsidR="00434AC2" w:rsidRDefault="00E673C6" w:rsidP="000A40AB">
      <w:pPr>
        <w:spacing w:line="540" w:lineRule="exact"/>
        <w:ind w:firstLineChars="200" w:firstLine="643"/>
        <w:rPr>
          <w:rFonts w:ascii="仿宋_GB2312" w:eastAsia="仿宋_GB2312"/>
          <w:b/>
          <w:sz w:val="32"/>
          <w:szCs w:val="32"/>
        </w:rPr>
      </w:pPr>
      <w:r>
        <w:rPr>
          <w:rFonts w:ascii="仿宋_GB2312" w:eastAsia="仿宋_GB2312" w:hint="eastAsia"/>
          <w:b/>
          <w:sz w:val="32"/>
          <w:szCs w:val="32"/>
        </w:rPr>
        <w:t>（三）决算年度的主要工作任务</w:t>
      </w:r>
    </w:p>
    <w:p w:rsidR="000A40AB" w:rsidRPr="000A40AB" w:rsidRDefault="000A40AB" w:rsidP="000A40AB">
      <w:pPr>
        <w:spacing w:line="540" w:lineRule="exact"/>
        <w:ind w:firstLineChars="200" w:firstLine="640"/>
        <w:rPr>
          <w:rFonts w:ascii="仿宋_GB2312" w:eastAsia="仿宋_GB2312"/>
          <w:sz w:val="32"/>
          <w:szCs w:val="32"/>
        </w:rPr>
      </w:pPr>
      <w:r w:rsidRPr="000A40AB">
        <w:rPr>
          <w:rFonts w:ascii="仿宋_GB2312" w:eastAsia="仿宋_GB2312"/>
          <w:sz w:val="32"/>
          <w:szCs w:val="32"/>
        </w:rPr>
        <w:t>2014年，我局紧紧围绕市委十二届四次全会的目标任务，以建设</w:t>
      </w:r>
      <w:r w:rsidRPr="000A40AB">
        <w:rPr>
          <w:rFonts w:ascii="仿宋_GB2312" w:eastAsia="仿宋_GB2312"/>
          <w:sz w:val="32"/>
          <w:szCs w:val="32"/>
        </w:rPr>
        <w:t>“</w:t>
      </w:r>
      <w:r w:rsidRPr="000A40AB">
        <w:rPr>
          <w:rFonts w:ascii="仿宋_GB2312" w:eastAsia="仿宋_GB2312"/>
          <w:sz w:val="32"/>
          <w:szCs w:val="32"/>
        </w:rPr>
        <w:t>四化</w:t>
      </w:r>
      <w:r w:rsidRPr="000A40AB">
        <w:rPr>
          <w:rFonts w:ascii="仿宋_GB2312" w:eastAsia="仿宋_GB2312"/>
          <w:sz w:val="32"/>
          <w:szCs w:val="32"/>
        </w:rPr>
        <w:t>”</w:t>
      </w:r>
      <w:r w:rsidRPr="000A40AB">
        <w:rPr>
          <w:rFonts w:ascii="仿宋_GB2312" w:eastAsia="仿宋_GB2312"/>
          <w:sz w:val="32"/>
          <w:szCs w:val="32"/>
        </w:rPr>
        <w:t>城市为主线，以主题公园、社区公园建设为突破口，以</w:t>
      </w:r>
      <w:r w:rsidRPr="000A40AB">
        <w:rPr>
          <w:rFonts w:ascii="仿宋_GB2312" w:eastAsia="仿宋_GB2312"/>
          <w:sz w:val="32"/>
          <w:szCs w:val="32"/>
        </w:rPr>
        <w:t>“</w:t>
      </w:r>
      <w:r w:rsidRPr="000A40AB">
        <w:rPr>
          <w:rFonts w:ascii="仿宋_GB2312" w:eastAsia="仿宋_GB2312"/>
          <w:sz w:val="32"/>
          <w:szCs w:val="32"/>
        </w:rPr>
        <w:t>让城乡变得更加美丽，让群众得到更多实惠</w:t>
      </w:r>
      <w:r w:rsidRPr="000A40AB">
        <w:rPr>
          <w:rFonts w:ascii="仿宋_GB2312" w:eastAsia="仿宋_GB2312"/>
          <w:sz w:val="32"/>
          <w:szCs w:val="32"/>
        </w:rPr>
        <w:t>”</w:t>
      </w:r>
      <w:r w:rsidRPr="000A40AB">
        <w:rPr>
          <w:rFonts w:ascii="仿宋_GB2312" w:eastAsia="仿宋_GB2312"/>
          <w:sz w:val="32"/>
          <w:szCs w:val="32"/>
        </w:rPr>
        <w:t>为工作目标，全局上下共同努力，真抓实干，认真落实市委市政府关于加快我市城市基础设施建设的工作要求，加快推进宜居、宜业、宜游城市建设的总体规划，城市个性魅力更加突显，群众满意度和幸福指数大幅提升，城市综合管理水平进一步提高。</w:t>
      </w:r>
    </w:p>
    <w:p w:rsidR="000A40AB" w:rsidRPr="000A40AB" w:rsidRDefault="000A40AB" w:rsidP="000A40AB">
      <w:pPr>
        <w:pStyle w:val="a7"/>
        <w:spacing w:before="0" w:beforeAutospacing="0" w:after="0" w:afterAutospacing="0" w:line="408" w:lineRule="auto"/>
        <w:ind w:firstLineChars="200" w:firstLine="640"/>
        <w:rPr>
          <w:rFonts w:ascii="仿宋_GB2312" w:eastAsia="仿宋_GB2312" w:hAnsi="Times New Roman" w:cs="Times New Roman"/>
          <w:kern w:val="2"/>
          <w:sz w:val="32"/>
          <w:szCs w:val="32"/>
        </w:rPr>
      </w:pPr>
      <w:r w:rsidRPr="000A40AB">
        <w:rPr>
          <w:rFonts w:ascii="仿宋_GB2312" w:eastAsia="仿宋_GB2312" w:hAnsi="Times New Roman" w:cs="Times New Roman" w:hint="eastAsia"/>
          <w:kern w:val="2"/>
          <w:sz w:val="32"/>
          <w:szCs w:val="32"/>
        </w:rPr>
        <w:t>1、</w:t>
      </w:r>
      <w:r>
        <w:rPr>
          <w:rFonts w:ascii="仿宋_GB2312" w:eastAsia="仿宋_GB2312" w:hAnsi="Times New Roman" w:cs="Times New Roman"/>
          <w:kern w:val="2"/>
          <w:sz w:val="32"/>
          <w:szCs w:val="32"/>
        </w:rPr>
        <w:t>加快城市基础设施建</w:t>
      </w:r>
      <w:r>
        <w:rPr>
          <w:rFonts w:ascii="仿宋_GB2312" w:eastAsia="仿宋_GB2312" w:hAnsi="Times New Roman" w:cs="Times New Roman" w:hint="eastAsia"/>
          <w:kern w:val="2"/>
          <w:sz w:val="32"/>
          <w:szCs w:val="32"/>
        </w:rPr>
        <w:t>设</w:t>
      </w:r>
      <w:r w:rsidRPr="000A40AB">
        <w:rPr>
          <w:rFonts w:ascii="仿宋_GB2312" w:eastAsia="仿宋_GB2312" w:hAnsi="Times New Roman" w:cs="Times New Roman"/>
          <w:kern w:val="2"/>
          <w:sz w:val="32"/>
          <w:szCs w:val="32"/>
        </w:rPr>
        <w:t>，改善生态环境</w:t>
      </w:r>
      <w:r w:rsidRPr="000A40AB">
        <w:rPr>
          <w:rFonts w:ascii="仿宋_GB2312" w:eastAsia="仿宋_GB2312" w:hAnsi="Times New Roman" w:cs="Times New Roman" w:hint="eastAsia"/>
          <w:kern w:val="2"/>
          <w:sz w:val="32"/>
          <w:szCs w:val="32"/>
        </w:rPr>
        <w:t>。一是</w:t>
      </w:r>
      <w:r w:rsidRPr="000A40AB">
        <w:rPr>
          <w:rFonts w:ascii="仿宋_GB2312" w:eastAsia="仿宋_GB2312" w:hAnsi="Times New Roman" w:cs="Times New Roman"/>
          <w:kern w:val="2"/>
          <w:sz w:val="32"/>
          <w:szCs w:val="32"/>
        </w:rPr>
        <w:t>优化生态园林建设。根据市委市政府</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让城乡变得更加美丽，让百姓得到更多实惠</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的工作要求，我局围绕创建广东省园林城市工作目标，深入推进</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森林围城，树林进城</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绿化行动</w:t>
      </w:r>
      <w:r w:rsidRPr="000A40AB">
        <w:rPr>
          <w:rFonts w:ascii="仿宋_GB2312" w:eastAsia="仿宋_GB2312" w:hAnsi="Times New Roman" w:cs="Times New Roman" w:hint="eastAsia"/>
          <w:kern w:val="2"/>
          <w:sz w:val="32"/>
          <w:szCs w:val="32"/>
        </w:rPr>
        <w:t>；二是</w:t>
      </w:r>
      <w:r w:rsidRPr="000A40AB">
        <w:rPr>
          <w:rFonts w:ascii="仿宋_GB2312" w:eastAsia="仿宋_GB2312" w:hAnsi="Times New Roman" w:cs="Times New Roman"/>
          <w:kern w:val="2"/>
          <w:sz w:val="32"/>
          <w:szCs w:val="32"/>
        </w:rPr>
        <w:t>落实重点工程建设，促进城市可持续发展</w:t>
      </w:r>
      <w:r w:rsidRPr="000A40AB">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着重抓好污水处理</w:t>
      </w:r>
      <w:r w:rsidRPr="000A40AB">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抓好农贸市场建设、促进城乡商品流通</w:t>
      </w:r>
      <w:r w:rsidRPr="000A40AB">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城市道路交通网日益完善。着重抓好污水处理</w:t>
      </w:r>
      <w:r w:rsidRPr="000A40AB">
        <w:rPr>
          <w:rFonts w:ascii="仿宋_GB2312" w:eastAsia="仿宋_GB2312" w:hAnsi="Times New Roman" w:cs="Times New Roman" w:hint="eastAsia"/>
          <w:kern w:val="2"/>
          <w:sz w:val="32"/>
          <w:szCs w:val="32"/>
        </w:rPr>
        <w:t>；三是</w:t>
      </w:r>
      <w:r w:rsidRPr="000A40AB">
        <w:rPr>
          <w:rFonts w:ascii="仿宋_GB2312" w:eastAsia="仿宋_GB2312" w:hAnsi="Times New Roman" w:cs="Times New Roman"/>
          <w:kern w:val="2"/>
          <w:sz w:val="32"/>
          <w:szCs w:val="32"/>
        </w:rPr>
        <w:t>点缀城市建设，增加</w:t>
      </w:r>
      <w:r w:rsidRPr="000A40AB">
        <w:rPr>
          <w:rFonts w:ascii="仿宋_GB2312" w:eastAsia="仿宋_GB2312" w:hAnsi="Times New Roman" w:cs="Times New Roman"/>
          <w:kern w:val="2"/>
          <w:sz w:val="32"/>
          <w:szCs w:val="32"/>
        </w:rPr>
        <w:lastRenderedPageBreak/>
        <w:t>城市魅力。随着社会的发展和人民生活水平的提高，点缀城市建设、装点亮丽是一个城市现代化建设感观要求。我局按照</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点缀成线、线汇成圈、圈带成面</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的城市亮化工程规划，通过布设灯饰来点缀城市夜景，重塑城市形象，增强城市魅力。</w:t>
      </w:r>
      <w:r w:rsidRPr="000A40AB">
        <w:rPr>
          <w:rFonts w:ascii="仿宋_GB2312" w:eastAsia="仿宋_GB2312" w:hAnsi="Times New Roman" w:cs="Times New Roman" w:hint="eastAsia"/>
          <w:kern w:val="2"/>
          <w:sz w:val="32"/>
          <w:szCs w:val="32"/>
        </w:rPr>
        <w:t>四是</w:t>
      </w:r>
      <w:r w:rsidRPr="000A40AB">
        <w:rPr>
          <w:rFonts w:ascii="仿宋_GB2312" w:eastAsia="仿宋_GB2312" w:hAnsi="Times New Roman" w:cs="Times New Roman"/>
          <w:kern w:val="2"/>
          <w:sz w:val="32"/>
          <w:szCs w:val="32"/>
        </w:rPr>
        <w:t>净化市容市貌，提升城市形象。结合我市创建广东省文明城市工作要求，我局成立</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创文</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领导小组和工作机构，制订工作实施方案，加强对市容环境卫生的整治，同时，加大宣传力度，引导市民逐步提高文明素质，提升城市整体形象。</w:t>
      </w:r>
    </w:p>
    <w:p w:rsidR="000A40AB" w:rsidRPr="000A40AB" w:rsidRDefault="000A40AB" w:rsidP="000A40AB">
      <w:pPr>
        <w:pStyle w:val="a7"/>
        <w:spacing w:before="0" w:beforeAutospacing="0" w:after="0" w:afterAutospacing="0" w:line="408" w:lineRule="auto"/>
        <w:ind w:firstLineChars="200" w:firstLine="640"/>
        <w:rPr>
          <w:rFonts w:ascii="仿宋_GB2312" w:eastAsia="仿宋_GB2312" w:hAnsi="Times New Roman" w:cs="Times New Roman"/>
          <w:kern w:val="2"/>
          <w:sz w:val="32"/>
          <w:szCs w:val="32"/>
        </w:rPr>
      </w:pPr>
      <w:r w:rsidRPr="000A40AB">
        <w:rPr>
          <w:rFonts w:ascii="仿宋_GB2312" w:eastAsia="仿宋_GB2312" w:hAnsi="Times New Roman" w:cs="Times New Roman" w:hint="eastAsia"/>
          <w:kern w:val="2"/>
          <w:sz w:val="32"/>
          <w:szCs w:val="32"/>
        </w:rPr>
        <w:t>2、</w:t>
      </w:r>
      <w:r w:rsidRPr="000A40AB">
        <w:rPr>
          <w:rFonts w:ascii="仿宋_GB2312" w:eastAsia="仿宋_GB2312" w:hAnsi="Times New Roman" w:cs="Times New Roman"/>
          <w:kern w:val="2"/>
          <w:sz w:val="32"/>
          <w:szCs w:val="32"/>
        </w:rPr>
        <w:t>践行群众路线，切实为群众服务</w:t>
      </w:r>
      <w:r w:rsidRPr="000A40AB">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按照上级统一部署，我局从2月份开始启动党的群众路线教育实践活动，在市委第四督导组的精心指导下，围绕</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为民、务实、清廉</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主题，贯彻落实</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照镜子、正衣冠、洗洗澡、治治病</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的总体要求，以</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反对</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四风</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、服务群众</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为重点，分</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学习教育、听取意见，查摆问题、开展批评，整改落实、建章立制</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等环节扎实推进。在学习教育、听取意见和查摆问题、开展批评两个环节中，做到实事求是，真抓实干。在整改落实、建章立制环节中，做到立行立改，注重实效。对收集到的26条意见进行了梳理和分析，结合工作实际情况，针对</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中心城区垃圾转运站升级改造，增设环卫设施</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加大鳌峰山升级改造力度</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等七条群众利益问题逐条进行整改。总的来说，通过开展教育实践活动，城管系统党员干部经历了一次思想洗礼，转变了工作作风，局领导班子的凝聚力增强了，城管队伍的战</w:t>
      </w:r>
      <w:r w:rsidRPr="000A40AB">
        <w:rPr>
          <w:rFonts w:ascii="仿宋_GB2312" w:eastAsia="仿宋_GB2312" w:hAnsi="Times New Roman" w:cs="Times New Roman"/>
          <w:kern w:val="2"/>
          <w:sz w:val="32"/>
          <w:szCs w:val="32"/>
        </w:rPr>
        <w:lastRenderedPageBreak/>
        <w:t>斗力提高了，解决了中山东路两处占道建筑、吉祥北路九巷巷道硬底化、前进街接荣誉市民大道道路占道建筑等一批涉及群众利益和关注度高的问题。</w:t>
      </w:r>
    </w:p>
    <w:p w:rsidR="000A40AB" w:rsidRDefault="000A40AB" w:rsidP="000A40AB">
      <w:pPr>
        <w:pStyle w:val="a7"/>
        <w:spacing w:before="0" w:beforeAutospacing="0" w:after="0" w:afterAutospacing="0" w:line="408" w:lineRule="auto"/>
        <w:ind w:firstLineChars="200" w:firstLine="640"/>
        <w:rPr>
          <w:rFonts w:ascii="仿宋_GB2312" w:eastAsia="仿宋_GB2312" w:hAnsi="Times New Roman" w:cs="Times New Roman"/>
          <w:kern w:val="2"/>
          <w:sz w:val="32"/>
          <w:szCs w:val="32"/>
        </w:rPr>
      </w:pPr>
      <w:r w:rsidRPr="000A40AB">
        <w:rPr>
          <w:rFonts w:ascii="仿宋_GB2312" w:eastAsia="仿宋_GB2312" w:hAnsi="Times New Roman" w:cs="Times New Roman" w:hint="eastAsia"/>
          <w:kern w:val="2"/>
          <w:sz w:val="32"/>
          <w:szCs w:val="32"/>
        </w:rPr>
        <w:t>3、</w:t>
      </w:r>
      <w:r w:rsidRPr="000A40AB">
        <w:rPr>
          <w:rFonts w:ascii="仿宋_GB2312" w:eastAsia="仿宋_GB2312" w:hAnsi="Times New Roman" w:cs="Times New Roman"/>
          <w:kern w:val="2"/>
          <w:sz w:val="32"/>
          <w:szCs w:val="32"/>
        </w:rPr>
        <w:t>落实安全生产责任，确保平安发展</w:t>
      </w:r>
      <w:r w:rsidRPr="000A40AB">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安全责任重于泰山。城市综合管理涉及面广，群众关注度高，安全生产责任极其繁重，压力之大前所未有，一年来，我们实行层级责任制，责任到人，通过全局上下的共同努力，全年未发生重大安全责任事故。一是认真抓好隐患排查治理工作。二是安全生产</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一岗双责</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制度得到完善和落实。三是燃气管理工作深入推进。</w:t>
      </w:r>
      <w:r w:rsidR="00C43641">
        <w:rPr>
          <w:rFonts w:ascii="仿宋_GB2312" w:eastAsia="仿宋_GB2312" w:hAnsi="Times New Roman" w:cs="Times New Roman"/>
          <w:kern w:val="2"/>
          <w:sz w:val="32"/>
          <w:szCs w:val="32"/>
        </w:rPr>
        <w:t>四是做好鳌峰山安全生产工作</w:t>
      </w:r>
      <w:r w:rsidRPr="000A40AB">
        <w:rPr>
          <w:rFonts w:ascii="仿宋_GB2312" w:eastAsia="仿宋_GB2312" w:hAnsi="Times New Roman" w:cs="Times New Roman"/>
          <w:kern w:val="2"/>
          <w:sz w:val="32"/>
          <w:szCs w:val="32"/>
        </w:rPr>
        <w:t>。</w:t>
      </w:r>
    </w:p>
    <w:p w:rsidR="000A40AB" w:rsidRPr="000A40AB" w:rsidRDefault="000A40AB" w:rsidP="000A40AB">
      <w:pPr>
        <w:pStyle w:val="a7"/>
        <w:spacing w:before="0" w:beforeAutospacing="0" w:after="0" w:afterAutospacing="0" w:line="408" w:lineRule="auto"/>
        <w:ind w:firstLineChars="200" w:firstLine="640"/>
        <w:rPr>
          <w:rFonts w:ascii="仿宋_GB2312" w:eastAsia="仿宋_GB2312" w:hAnsi="Times New Roman" w:cs="Times New Roman"/>
          <w:kern w:val="2"/>
          <w:sz w:val="32"/>
          <w:szCs w:val="32"/>
        </w:rPr>
      </w:pPr>
      <w:r w:rsidRPr="000A40AB">
        <w:rPr>
          <w:rFonts w:ascii="仿宋_GB2312" w:eastAsia="仿宋_GB2312" w:hAnsi="Times New Roman" w:cs="Times New Roman" w:hint="eastAsia"/>
          <w:kern w:val="2"/>
          <w:sz w:val="32"/>
          <w:szCs w:val="32"/>
        </w:rPr>
        <w:t>4、</w:t>
      </w:r>
      <w:r w:rsidRPr="000A40AB">
        <w:rPr>
          <w:rFonts w:ascii="仿宋_GB2312" w:eastAsia="仿宋_GB2312" w:hAnsi="Times New Roman" w:cs="Times New Roman"/>
          <w:kern w:val="2"/>
          <w:sz w:val="32"/>
          <w:szCs w:val="32"/>
        </w:rPr>
        <w:t>提高职工待遇，稳定基层队伍</w:t>
      </w:r>
      <w:r w:rsidRPr="000A40AB">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一是提高工人</w:t>
      </w:r>
      <w:r w:rsidR="00C43641">
        <w:rPr>
          <w:rFonts w:ascii="仿宋_GB2312" w:eastAsia="仿宋_GB2312" w:hAnsi="Times New Roman" w:cs="Times New Roman" w:hint="eastAsia"/>
          <w:kern w:val="2"/>
          <w:sz w:val="32"/>
          <w:szCs w:val="32"/>
        </w:rPr>
        <w:t>福利</w:t>
      </w:r>
      <w:r w:rsidRPr="000A40AB">
        <w:rPr>
          <w:rFonts w:ascii="仿宋_GB2312" w:eastAsia="仿宋_GB2312" w:hAnsi="Times New Roman" w:cs="Times New Roman"/>
          <w:kern w:val="2"/>
          <w:sz w:val="32"/>
          <w:szCs w:val="32"/>
        </w:rPr>
        <w:t>待遇</w:t>
      </w:r>
      <w:r w:rsidR="00C43641">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二是加大对环卫职工互助基金会的投入</w:t>
      </w:r>
      <w:r w:rsidR="00C43641">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三是继续改善环卫工人福利待遇，继上年扩建环卫工人饭堂，开设午餐、晚餐后</w:t>
      </w:r>
      <w:r w:rsidR="00C43641">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改善饭菜质量的同时减轻了工人的经济负担</w:t>
      </w:r>
      <w:r w:rsidR="00C43641">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四是取得市总工会大力支持</w:t>
      </w:r>
      <w:r w:rsidR="00C43641">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通过</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金秋助学</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形式向有需要的环卫工人子女发放助学金；五是开展特困职工</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一对一</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帮扶活动，班子成员与6户特困职工挂钩实行</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一对一</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的帮扶，深入到帮扶职工家中察民情、送温暖，积极采取帮扶措施。</w:t>
      </w:r>
    </w:p>
    <w:p w:rsidR="000A40AB" w:rsidRPr="000A40AB" w:rsidRDefault="000A40AB" w:rsidP="000A40AB">
      <w:pPr>
        <w:pStyle w:val="a7"/>
        <w:spacing w:before="0" w:beforeAutospacing="0" w:after="0" w:afterAutospacing="0" w:line="408" w:lineRule="auto"/>
        <w:ind w:firstLineChars="200" w:firstLine="640"/>
        <w:rPr>
          <w:rFonts w:ascii="仿宋_GB2312" w:eastAsia="仿宋_GB2312" w:hAnsi="Times New Roman" w:cs="Times New Roman"/>
          <w:kern w:val="2"/>
          <w:sz w:val="32"/>
          <w:szCs w:val="32"/>
        </w:rPr>
      </w:pPr>
      <w:r w:rsidRPr="000A40AB">
        <w:rPr>
          <w:rFonts w:ascii="仿宋_GB2312" w:eastAsia="仿宋_GB2312" w:hAnsi="Times New Roman" w:cs="Times New Roman" w:hint="eastAsia"/>
          <w:kern w:val="2"/>
          <w:sz w:val="32"/>
          <w:szCs w:val="32"/>
        </w:rPr>
        <w:t>5、</w:t>
      </w:r>
      <w:r w:rsidRPr="000A40AB">
        <w:rPr>
          <w:rFonts w:ascii="仿宋_GB2312" w:eastAsia="仿宋_GB2312" w:hAnsi="Times New Roman" w:cs="Times New Roman"/>
          <w:kern w:val="2"/>
          <w:sz w:val="32"/>
          <w:szCs w:val="32"/>
        </w:rPr>
        <w:t>工青妇及计生工作</w:t>
      </w:r>
      <w:r w:rsidRPr="000A40AB">
        <w:rPr>
          <w:rFonts w:ascii="仿宋_GB2312" w:eastAsia="仿宋_GB2312" w:hAnsi="Times New Roman" w:cs="Times New Roman" w:hint="eastAsia"/>
          <w:kern w:val="2"/>
          <w:sz w:val="32"/>
          <w:szCs w:val="32"/>
        </w:rPr>
        <w:t>。</w:t>
      </w:r>
      <w:r w:rsidRPr="000A40AB">
        <w:rPr>
          <w:rFonts w:ascii="仿宋_GB2312" w:eastAsia="仿宋_GB2312" w:hAnsi="Times New Roman" w:cs="Times New Roman"/>
          <w:kern w:val="2"/>
          <w:sz w:val="32"/>
          <w:szCs w:val="32"/>
        </w:rPr>
        <w:t>为丰富干部职工的文体生活，局工青妇组织联合党总支共同举办了庆</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元旦</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、庆</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七一</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篮球、乒乓球赛等文体活动，既丰富活跃了党组织生活，又增强了干部职工的凝聚力和向心力，有力地推动各项工作的开展。我局团支部积极开展各项青年活动，通过与其他单位团</w:t>
      </w:r>
      <w:r w:rsidRPr="000A40AB">
        <w:rPr>
          <w:rFonts w:ascii="仿宋_GB2312" w:eastAsia="仿宋_GB2312" w:hAnsi="Times New Roman" w:cs="Times New Roman"/>
          <w:kern w:val="2"/>
          <w:sz w:val="32"/>
          <w:szCs w:val="32"/>
        </w:rPr>
        <w:lastRenderedPageBreak/>
        <w:t>支部进行篮球友谊赛及积极参加团市委组织的联谊活动等，丰富了青年团员的组织生活，加强了各单位青年团员之间的沟通联系，青年团员在各自岗位上发挥</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生力军</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作用。城管系统女职工较多，妇委会充分调动女职工的积极性，积极发挥妇女</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半边天</w:t>
      </w:r>
      <w:r w:rsidRPr="000A40AB">
        <w:rPr>
          <w:rFonts w:ascii="仿宋_GB2312" w:eastAsia="仿宋_GB2312" w:hAnsi="Times New Roman" w:cs="Times New Roman"/>
          <w:kern w:val="2"/>
          <w:sz w:val="32"/>
          <w:szCs w:val="32"/>
        </w:rPr>
        <w:t>”</w:t>
      </w:r>
      <w:r w:rsidRPr="000A40AB">
        <w:rPr>
          <w:rFonts w:ascii="仿宋_GB2312" w:eastAsia="仿宋_GB2312" w:hAnsi="Times New Roman" w:cs="Times New Roman"/>
          <w:kern w:val="2"/>
          <w:sz w:val="32"/>
          <w:szCs w:val="32"/>
        </w:rPr>
        <w:t>作用，今年更是积极和市妇联沟通，与团市委、市妇联共同组织了2014年恩平市绿地（树木）认种认建活动，在鳌峰公园内种植了100多亩的桃花园，吸引了300多名市民的积极，参与现场种植桃花300多株。今年我局的计划生育率、节育措施落实率及查环查孕率三个指标都达到100％。</w:t>
      </w:r>
    </w:p>
    <w:p w:rsidR="00434AC2" w:rsidRDefault="00E673C6" w:rsidP="000A40AB">
      <w:pPr>
        <w:spacing w:line="540" w:lineRule="exact"/>
        <w:ind w:firstLineChars="200" w:firstLine="643"/>
        <w:outlineLvl w:val="0"/>
        <w:rPr>
          <w:rFonts w:ascii="仿宋_GB2312" w:eastAsia="仿宋_GB2312"/>
          <w:b/>
          <w:sz w:val="32"/>
          <w:szCs w:val="32"/>
        </w:rPr>
      </w:pPr>
      <w:r>
        <w:rPr>
          <w:rFonts w:ascii="仿宋_GB2312" w:eastAsia="仿宋_GB2312" w:hint="eastAsia"/>
          <w:b/>
          <w:sz w:val="32"/>
          <w:szCs w:val="32"/>
        </w:rPr>
        <w:t>二、收入决算说明</w:t>
      </w:r>
    </w:p>
    <w:p w:rsidR="00434AC2" w:rsidRDefault="000A40AB" w:rsidP="000A40AB">
      <w:pPr>
        <w:spacing w:line="540" w:lineRule="exact"/>
        <w:ind w:firstLineChars="200" w:firstLine="640"/>
        <w:rPr>
          <w:rFonts w:ascii="仿宋_GB2312" w:eastAsia="仿宋_GB2312"/>
          <w:sz w:val="32"/>
          <w:szCs w:val="32"/>
        </w:rPr>
      </w:pPr>
      <w:r>
        <w:rPr>
          <w:rFonts w:ascii="仿宋_GB2312" w:eastAsia="仿宋_GB2312" w:hint="eastAsia"/>
          <w:sz w:val="32"/>
          <w:szCs w:val="32"/>
        </w:rPr>
        <w:t>2014</w:t>
      </w:r>
      <w:r w:rsidR="00E673C6">
        <w:rPr>
          <w:rFonts w:ascii="仿宋_GB2312" w:eastAsia="仿宋_GB2312" w:hint="eastAsia"/>
          <w:sz w:val="32"/>
          <w:szCs w:val="32"/>
        </w:rPr>
        <w:t>年收入决算</w:t>
      </w:r>
      <w:r>
        <w:rPr>
          <w:rFonts w:ascii="仿宋_GB2312" w:eastAsia="仿宋_GB2312" w:hint="eastAsia"/>
          <w:sz w:val="32"/>
          <w:szCs w:val="32"/>
        </w:rPr>
        <w:t>13316</w:t>
      </w:r>
      <w:r w:rsidR="00E673C6">
        <w:rPr>
          <w:rFonts w:ascii="仿宋_GB2312" w:eastAsia="仿宋_GB2312" w:hint="eastAsia"/>
          <w:sz w:val="32"/>
          <w:szCs w:val="32"/>
        </w:rPr>
        <w:t>万元，其中：财政拨款收入</w:t>
      </w:r>
      <w:r>
        <w:rPr>
          <w:rFonts w:ascii="仿宋_GB2312" w:eastAsia="仿宋_GB2312" w:hint="eastAsia"/>
          <w:sz w:val="32"/>
          <w:szCs w:val="32"/>
        </w:rPr>
        <w:t>10771</w:t>
      </w:r>
      <w:r w:rsidR="00E673C6">
        <w:rPr>
          <w:rFonts w:ascii="仿宋_GB2312" w:eastAsia="仿宋_GB2312" w:hint="eastAsia"/>
          <w:sz w:val="32"/>
          <w:szCs w:val="32"/>
        </w:rPr>
        <w:t>万元，其他收入</w:t>
      </w:r>
      <w:r>
        <w:rPr>
          <w:rFonts w:ascii="仿宋_GB2312" w:eastAsia="仿宋_GB2312" w:hint="eastAsia"/>
          <w:sz w:val="32"/>
          <w:szCs w:val="32"/>
        </w:rPr>
        <w:t>2544</w:t>
      </w:r>
      <w:r w:rsidR="00E673C6">
        <w:rPr>
          <w:rFonts w:ascii="仿宋_GB2312" w:eastAsia="仿宋_GB2312" w:hint="eastAsia"/>
          <w:sz w:val="32"/>
          <w:szCs w:val="32"/>
        </w:rPr>
        <w:t>万元。</w:t>
      </w:r>
    </w:p>
    <w:p w:rsidR="00434AC2" w:rsidRDefault="00E673C6" w:rsidP="000A40AB">
      <w:pPr>
        <w:spacing w:line="540" w:lineRule="exact"/>
        <w:ind w:firstLineChars="200" w:firstLine="643"/>
        <w:rPr>
          <w:rFonts w:ascii="仿宋_GB2312" w:eastAsia="仿宋_GB2312"/>
          <w:b/>
          <w:sz w:val="32"/>
          <w:szCs w:val="32"/>
        </w:rPr>
      </w:pPr>
      <w:r>
        <w:rPr>
          <w:rFonts w:ascii="仿宋_GB2312" w:eastAsia="仿宋_GB2312" w:hint="eastAsia"/>
          <w:b/>
          <w:sz w:val="32"/>
          <w:szCs w:val="32"/>
        </w:rPr>
        <w:t>三、支出决算说明</w:t>
      </w:r>
    </w:p>
    <w:p w:rsidR="00434AC2" w:rsidRDefault="000A40AB" w:rsidP="000A40AB">
      <w:pPr>
        <w:spacing w:line="540" w:lineRule="exact"/>
        <w:ind w:firstLineChars="200" w:firstLine="640"/>
        <w:rPr>
          <w:rFonts w:ascii="仿宋_GB2312" w:eastAsia="仿宋_GB2312"/>
          <w:sz w:val="32"/>
          <w:szCs w:val="32"/>
        </w:rPr>
      </w:pPr>
      <w:r>
        <w:rPr>
          <w:rFonts w:ascii="仿宋_GB2312" w:eastAsia="仿宋_GB2312" w:hint="eastAsia"/>
          <w:sz w:val="32"/>
          <w:szCs w:val="32"/>
        </w:rPr>
        <w:t>2014</w:t>
      </w:r>
      <w:r w:rsidR="00E673C6">
        <w:rPr>
          <w:rFonts w:ascii="仿宋_GB2312" w:eastAsia="仿宋_GB2312" w:hint="eastAsia"/>
          <w:sz w:val="32"/>
          <w:szCs w:val="32"/>
        </w:rPr>
        <w:t>年支出决算</w:t>
      </w:r>
      <w:r>
        <w:rPr>
          <w:rFonts w:ascii="仿宋_GB2312" w:eastAsia="仿宋_GB2312" w:hint="eastAsia"/>
          <w:sz w:val="32"/>
          <w:szCs w:val="32"/>
        </w:rPr>
        <w:t>13316</w:t>
      </w:r>
      <w:r w:rsidR="00E673C6">
        <w:rPr>
          <w:rFonts w:ascii="仿宋_GB2312" w:eastAsia="仿宋_GB2312" w:hint="eastAsia"/>
          <w:sz w:val="32"/>
          <w:szCs w:val="32"/>
        </w:rPr>
        <w:t>万元，其中：财政拨款支出</w:t>
      </w:r>
      <w:r>
        <w:rPr>
          <w:rFonts w:ascii="仿宋_GB2312" w:eastAsia="仿宋_GB2312" w:hint="eastAsia"/>
          <w:sz w:val="32"/>
          <w:szCs w:val="32"/>
        </w:rPr>
        <w:t>10482</w:t>
      </w:r>
      <w:r w:rsidR="00E673C6">
        <w:rPr>
          <w:rFonts w:ascii="仿宋_GB2312" w:eastAsia="仿宋_GB2312" w:hint="eastAsia"/>
          <w:sz w:val="32"/>
          <w:szCs w:val="32"/>
        </w:rPr>
        <w:t>万元。</w:t>
      </w:r>
    </w:p>
    <w:p w:rsidR="00434AC2" w:rsidRPr="00FE1742" w:rsidRDefault="000A40AB" w:rsidP="000A40AB">
      <w:pPr>
        <w:spacing w:line="540" w:lineRule="exact"/>
        <w:ind w:firstLineChars="200" w:firstLine="640"/>
        <w:rPr>
          <w:rFonts w:ascii="仿宋_GB2312" w:eastAsia="仿宋_GB2312"/>
          <w:sz w:val="32"/>
          <w:szCs w:val="32"/>
        </w:rPr>
      </w:pPr>
      <w:r>
        <w:rPr>
          <w:rFonts w:ascii="仿宋_GB2312" w:eastAsia="仿宋_GB2312" w:hint="eastAsia"/>
          <w:sz w:val="32"/>
          <w:szCs w:val="32"/>
        </w:rPr>
        <w:t>2014</w:t>
      </w:r>
      <w:r w:rsidR="00E673C6">
        <w:rPr>
          <w:rFonts w:ascii="仿宋_GB2312" w:eastAsia="仿宋_GB2312" w:hint="eastAsia"/>
          <w:sz w:val="32"/>
          <w:szCs w:val="32"/>
        </w:rPr>
        <w:t>年财政拨款支出按用途划分，基本支出</w:t>
      </w:r>
      <w:r>
        <w:rPr>
          <w:rFonts w:ascii="仿宋_GB2312" w:eastAsia="仿宋_GB2312" w:hint="eastAsia"/>
          <w:sz w:val="32"/>
          <w:szCs w:val="32"/>
        </w:rPr>
        <w:t>538</w:t>
      </w:r>
      <w:r w:rsidR="00E673C6">
        <w:rPr>
          <w:rFonts w:ascii="仿宋_GB2312" w:eastAsia="仿宋_GB2312" w:hint="eastAsia"/>
          <w:sz w:val="32"/>
          <w:szCs w:val="32"/>
        </w:rPr>
        <w:t>万元，占</w:t>
      </w:r>
      <w:r>
        <w:rPr>
          <w:rFonts w:ascii="仿宋_GB2312" w:eastAsia="仿宋_GB2312" w:hint="eastAsia"/>
          <w:sz w:val="32"/>
          <w:szCs w:val="32"/>
        </w:rPr>
        <w:t>4.04</w:t>
      </w:r>
      <w:r w:rsidR="00E673C6">
        <w:rPr>
          <w:rFonts w:ascii="仿宋_GB2312" w:eastAsia="仿宋_GB2312" w:hint="eastAsia"/>
          <w:sz w:val="32"/>
          <w:szCs w:val="32"/>
        </w:rPr>
        <w:t>%，其中：工资福利支出</w:t>
      </w:r>
      <w:r>
        <w:rPr>
          <w:rFonts w:ascii="仿宋_GB2312" w:eastAsia="仿宋_GB2312" w:hint="eastAsia"/>
          <w:sz w:val="32"/>
          <w:szCs w:val="32"/>
        </w:rPr>
        <w:t>384</w:t>
      </w:r>
      <w:r w:rsidR="00E673C6">
        <w:rPr>
          <w:rFonts w:ascii="仿宋_GB2312" w:eastAsia="仿宋_GB2312" w:hint="eastAsia"/>
          <w:sz w:val="32"/>
          <w:szCs w:val="32"/>
        </w:rPr>
        <w:t>万元，对个人和家庭的补助</w:t>
      </w:r>
      <w:r>
        <w:rPr>
          <w:rFonts w:ascii="仿宋_GB2312" w:eastAsia="仿宋_GB2312" w:hint="eastAsia"/>
          <w:sz w:val="32"/>
          <w:szCs w:val="32"/>
        </w:rPr>
        <w:t>39</w:t>
      </w:r>
      <w:r w:rsidR="00E673C6">
        <w:rPr>
          <w:rFonts w:ascii="仿宋_GB2312" w:eastAsia="仿宋_GB2312" w:hint="eastAsia"/>
          <w:sz w:val="32"/>
          <w:szCs w:val="32"/>
        </w:rPr>
        <w:t>万元，商品和服务支出</w:t>
      </w:r>
      <w:r>
        <w:rPr>
          <w:rFonts w:ascii="仿宋_GB2312" w:eastAsia="仿宋_GB2312" w:hint="eastAsia"/>
          <w:sz w:val="32"/>
          <w:szCs w:val="32"/>
        </w:rPr>
        <w:t>482</w:t>
      </w:r>
      <w:r w:rsidR="00E673C6">
        <w:rPr>
          <w:rFonts w:ascii="仿宋_GB2312" w:eastAsia="仿宋_GB2312" w:hint="eastAsia"/>
          <w:sz w:val="32"/>
          <w:szCs w:val="32"/>
        </w:rPr>
        <w:t>万元，其他资本性支出等支出</w:t>
      </w:r>
      <w:r>
        <w:rPr>
          <w:rFonts w:ascii="仿宋_GB2312" w:eastAsia="仿宋_GB2312" w:hint="eastAsia"/>
          <w:sz w:val="32"/>
          <w:szCs w:val="32"/>
        </w:rPr>
        <w:t>115</w:t>
      </w:r>
      <w:r w:rsidR="00E673C6">
        <w:rPr>
          <w:rFonts w:ascii="仿宋_GB2312" w:eastAsia="仿宋_GB2312" w:hint="eastAsia"/>
          <w:sz w:val="32"/>
          <w:szCs w:val="32"/>
        </w:rPr>
        <w:t>万元；项目支出决算</w:t>
      </w:r>
      <w:r>
        <w:rPr>
          <w:rFonts w:ascii="仿宋_GB2312" w:eastAsia="仿宋_GB2312" w:hint="eastAsia"/>
          <w:sz w:val="32"/>
          <w:szCs w:val="32"/>
        </w:rPr>
        <w:t>12778</w:t>
      </w:r>
      <w:r w:rsidR="00E673C6">
        <w:rPr>
          <w:rFonts w:ascii="仿宋_GB2312" w:eastAsia="仿宋_GB2312" w:hint="eastAsia"/>
          <w:sz w:val="32"/>
          <w:szCs w:val="32"/>
        </w:rPr>
        <w:t>万元，占</w:t>
      </w:r>
      <w:r>
        <w:rPr>
          <w:rFonts w:ascii="仿宋_GB2312" w:eastAsia="仿宋_GB2312" w:hint="eastAsia"/>
          <w:sz w:val="32"/>
          <w:szCs w:val="32"/>
        </w:rPr>
        <w:t>95.96</w:t>
      </w:r>
      <w:r w:rsidR="00E673C6">
        <w:rPr>
          <w:rFonts w:ascii="仿宋_GB2312" w:eastAsia="仿宋_GB2312" w:hint="eastAsia"/>
          <w:sz w:val="32"/>
          <w:szCs w:val="32"/>
        </w:rPr>
        <w:t>%，</w:t>
      </w:r>
      <w:r w:rsidR="00E673C6" w:rsidRPr="00FE1742">
        <w:rPr>
          <w:rFonts w:ascii="仿宋_GB2312" w:eastAsia="仿宋_GB2312" w:hint="eastAsia"/>
          <w:sz w:val="32"/>
          <w:szCs w:val="32"/>
        </w:rPr>
        <w:t>主</w:t>
      </w:r>
      <w:r w:rsidR="00740879" w:rsidRPr="00FE1742">
        <w:rPr>
          <w:rFonts w:ascii="仿宋_GB2312" w:eastAsia="仿宋_GB2312" w:hint="eastAsia"/>
          <w:sz w:val="32"/>
          <w:szCs w:val="32"/>
        </w:rPr>
        <w:t>要支出</w:t>
      </w:r>
      <w:r w:rsidR="00FE1742">
        <w:rPr>
          <w:rFonts w:ascii="仿宋_GB2312" w:eastAsia="仿宋_GB2312" w:hint="eastAsia"/>
          <w:sz w:val="32"/>
          <w:szCs w:val="32"/>
        </w:rPr>
        <w:t>2014年度新建工程项目：</w:t>
      </w:r>
      <w:r w:rsidR="00FE1742" w:rsidRPr="00FE1742">
        <w:rPr>
          <w:rFonts w:ascii="仿宋_GB2312" w:eastAsia="仿宋_GB2312" w:hint="eastAsia"/>
          <w:sz w:val="32"/>
          <w:szCs w:val="32"/>
        </w:rPr>
        <w:t>恩平中心城区南华街（腾飞街至锦江大道段）道路改造工程</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市广播电视大学正门登山公园小广场建设工程</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恩平中心城区沙河路仙人河桥新建工程</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东城镇农贸市场建设工程</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恩平中心城区英贤街道路</w:t>
      </w:r>
      <w:r w:rsidR="00FE1742" w:rsidRPr="00FE1742">
        <w:rPr>
          <w:rFonts w:asciiTheme="minorHAnsi" w:eastAsia="仿宋_GB2312" w:hAnsiTheme="minorHAnsi" w:hint="eastAsia"/>
          <w:sz w:val="32"/>
          <w:szCs w:val="32"/>
        </w:rPr>
        <w:lastRenderedPageBreak/>
        <w:t>建设工程</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恩平中心城区锦江大道至鹅脑顶自然村段长堤建设工程（第一标段）</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恩平中心城区飞鹅东路</w:t>
      </w:r>
      <w:r w:rsidR="00FE1742" w:rsidRP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荣华街至东升街）道路工程</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市樟木坑生活垃圾卫生填埋场进场道路维修工程</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恩平中心城区青云社区休闲小广场景观建设工程</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恩平中心城区锦江大道至鹅脑顶自然村段长堤建设工程（第二标段）</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恩平中心城区五里营村道路（新平北路至锦江大道段）建设工程</w:t>
      </w:r>
      <w:r w:rsidR="00FE1742">
        <w:rPr>
          <w:rFonts w:asciiTheme="minorHAnsi" w:eastAsia="仿宋_GB2312" w:hAnsiTheme="minorHAnsi" w:hint="eastAsia"/>
          <w:sz w:val="32"/>
          <w:szCs w:val="32"/>
        </w:rPr>
        <w:t>、</w:t>
      </w:r>
      <w:r w:rsidR="00FE1742" w:rsidRPr="00FE1742">
        <w:rPr>
          <w:rFonts w:asciiTheme="minorHAnsi" w:eastAsia="仿宋_GB2312" w:hAnsiTheme="minorHAnsi" w:hint="eastAsia"/>
          <w:sz w:val="32"/>
          <w:szCs w:val="32"/>
        </w:rPr>
        <w:t>恩平中心城区西门体育公园建设工程</w:t>
      </w:r>
      <w:r w:rsidR="00FE1742">
        <w:rPr>
          <w:rFonts w:asciiTheme="minorHAnsi" w:eastAsia="仿宋_GB2312" w:hAnsiTheme="minorHAnsi" w:hint="eastAsia"/>
          <w:sz w:val="32"/>
          <w:szCs w:val="32"/>
        </w:rPr>
        <w:t>等项目</w:t>
      </w:r>
      <w:r w:rsidR="00FE1742">
        <w:rPr>
          <w:rFonts w:ascii="仿宋_GB2312" w:eastAsia="仿宋_GB2312" w:hint="eastAsia"/>
          <w:sz w:val="32"/>
          <w:szCs w:val="32"/>
        </w:rPr>
        <w:t>。及支付以前年度开展市政公用设施项目未支的款</w:t>
      </w:r>
      <w:r w:rsidR="00FE1742" w:rsidRPr="00FE1742">
        <w:rPr>
          <w:rFonts w:ascii="仿宋_GB2312" w:eastAsia="仿宋_GB2312" w:hint="eastAsia"/>
          <w:sz w:val="32"/>
          <w:szCs w:val="32"/>
        </w:rPr>
        <w:t>项</w:t>
      </w:r>
      <w:r w:rsidR="00FE1742">
        <w:rPr>
          <w:rFonts w:ascii="仿宋_GB2312" w:eastAsia="仿宋_GB2312" w:hint="eastAsia"/>
          <w:sz w:val="32"/>
          <w:szCs w:val="32"/>
        </w:rPr>
        <w:t>及樟木坑生活垃圾填埋场项目、污水二期建设项目等。</w:t>
      </w:r>
    </w:p>
    <w:p w:rsidR="00434AC2" w:rsidRDefault="00E673C6" w:rsidP="000A40AB">
      <w:pPr>
        <w:spacing w:line="540" w:lineRule="exact"/>
        <w:ind w:firstLineChars="200" w:firstLine="643"/>
        <w:rPr>
          <w:rFonts w:ascii="仿宋_GB2312" w:eastAsia="仿宋_GB2312"/>
          <w:b/>
          <w:sz w:val="32"/>
          <w:szCs w:val="32"/>
        </w:rPr>
      </w:pPr>
      <w:r>
        <w:rPr>
          <w:rFonts w:ascii="仿宋_GB2312" w:eastAsia="仿宋_GB2312" w:hint="eastAsia"/>
          <w:b/>
          <w:sz w:val="32"/>
          <w:szCs w:val="32"/>
        </w:rPr>
        <w:t>四、“三公经费”支出说明</w:t>
      </w:r>
    </w:p>
    <w:p w:rsidR="00434AC2" w:rsidRDefault="000A40AB" w:rsidP="000A40AB">
      <w:pPr>
        <w:spacing w:line="540" w:lineRule="exact"/>
        <w:ind w:firstLineChars="200" w:firstLine="640"/>
        <w:rPr>
          <w:rFonts w:ascii="仿宋_GB2312" w:eastAsia="仿宋_GB2312"/>
          <w:sz w:val="32"/>
          <w:szCs w:val="32"/>
        </w:rPr>
      </w:pPr>
      <w:r>
        <w:rPr>
          <w:rFonts w:ascii="仿宋_GB2312" w:eastAsia="仿宋_GB2312" w:hAnsi="宋体" w:hint="eastAsia"/>
          <w:sz w:val="32"/>
          <w:szCs w:val="32"/>
        </w:rPr>
        <w:t>2014</w:t>
      </w:r>
      <w:r w:rsidR="00E673C6">
        <w:rPr>
          <w:rFonts w:ascii="仿宋_GB2312" w:eastAsia="仿宋_GB2312" w:hint="eastAsia"/>
          <w:sz w:val="32"/>
          <w:szCs w:val="32"/>
        </w:rPr>
        <w:t>年“三公经费”财政拨款支出共</w:t>
      </w:r>
      <w:r>
        <w:rPr>
          <w:rFonts w:ascii="仿宋_GB2312" w:eastAsia="仿宋_GB2312" w:hint="eastAsia"/>
          <w:sz w:val="32"/>
          <w:szCs w:val="32"/>
        </w:rPr>
        <w:t>58</w:t>
      </w:r>
      <w:r w:rsidR="00E673C6">
        <w:rPr>
          <w:rFonts w:ascii="仿宋_GB2312" w:eastAsia="仿宋_GB2312" w:hint="eastAsia"/>
          <w:sz w:val="32"/>
          <w:szCs w:val="32"/>
        </w:rPr>
        <w:t>万元，具体情况如下（按照对应科目进行说明）：</w:t>
      </w:r>
    </w:p>
    <w:p w:rsidR="000A40AB" w:rsidRDefault="00E673C6" w:rsidP="000A40AB">
      <w:pPr>
        <w:spacing w:line="540" w:lineRule="exact"/>
        <w:ind w:firstLineChars="250" w:firstLine="800"/>
        <w:rPr>
          <w:rFonts w:ascii="仿宋_GB2312" w:eastAsia="仿宋_GB2312"/>
          <w:sz w:val="32"/>
          <w:szCs w:val="32"/>
        </w:rPr>
      </w:pPr>
      <w:r>
        <w:rPr>
          <w:rFonts w:ascii="仿宋_GB2312" w:eastAsia="仿宋_GB2312" w:hint="eastAsia"/>
          <w:sz w:val="32"/>
          <w:szCs w:val="32"/>
        </w:rPr>
        <w:t>1.因公出国（境）费支出</w:t>
      </w:r>
      <w:r w:rsidR="000A40AB">
        <w:rPr>
          <w:rFonts w:ascii="仿宋_GB2312" w:eastAsia="仿宋_GB2312" w:hint="eastAsia"/>
          <w:sz w:val="32"/>
          <w:szCs w:val="32"/>
        </w:rPr>
        <w:t>0</w:t>
      </w:r>
      <w:r>
        <w:rPr>
          <w:rFonts w:ascii="仿宋_GB2312" w:eastAsia="仿宋_GB2312" w:hint="eastAsia"/>
          <w:sz w:val="32"/>
          <w:szCs w:val="32"/>
        </w:rPr>
        <w:t>元，</w:t>
      </w:r>
      <w:r w:rsidR="000A40AB">
        <w:rPr>
          <w:rFonts w:ascii="仿宋_GB2312" w:eastAsia="仿宋_GB2312" w:hAnsi="宋体" w:cs="宋体" w:hint="eastAsia"/>
          <w:sz w:val="32"/>
          <w:szCs w:val="32"/>
        </w:rPr>
        <w:t>我局没有出国(境)事项发生，此项费用不存在。</w:t>
      </w:r>
    </w:p>
    <w:p w:rsidR="00434AC2" w:rsidRDefault="000A40AB" w:rsidP="000A40AB">
      <w:pPr>
        <w:spacing w:line="540" w:lineRule="exact"/>
        <w:ind w:firstLineChars="200" w:firstLine="640"/>
        <w:rPr>
          <w:rFonts w:ascii="仿宋_GB2312" w:eastAsia="仿宋_GB2312"/>
          <w:sz w:val="32"/>
          <w:szCs w:val="32"/>
        </w:rPr>
      </w:pPr>
      <w:r>
        <w:rPr>
          <w:rFonts w:ascii="仿宋_GB2312" w:eastAsia="仿宋_GB2312" w:hint="eastAsia"/>
          <w:sz w:val="32"/>
          <w:szCs w:val="32"/>
        </w:rPr>
        <w:t xml:space="preserve"> </w:t>
      </w:r>
      <w:r w:rsidR="00E673C6">
        <w:rPr>
          <w:rFonts w:ascii="仿宋_GB2312" w:eastAsia="仿宋_GB2312" w:hint="eastAsia"/>
          <w:sz w:val="32"/>
          <w:szCs w:val="32"/>
        </w:rPr>
        <w:t>2.公务用车购置及运行维护费支出</w:t>
      </w:r>
      <w:r>
        <w:rPr>
          <w:rFonts w:ascii="仿宋_GB2312" w:eastAsia="仿宋_GB2312" w:hint="eastAsia"/>
          <w:sz w:val="32"/>
          <w:szCs w:val="32"/>
        </w:rPr>
        <w:t>39</w:t>
      </w:r>
      <w:r w:rsidR="00E673C6">
        <w:rPr>
          <w:rFonts w:ascii="仿宋_GB2312" w:eastAsia="仿宋_GB2312" w:hint="eastAsia"/>
          <w:sz w:val="32"/>
          <w:szCs w:val="32"/>
        </w:rPr>
        <w:t>万元，主要包括：（1）报废</w:t>
      </w:r>
      <w:r>
        <w:rPr>
          <w:rFonts w:ascii="仿宋_GB2312" w:eastAsia="仿宋_GB2312" w:hint="eastAsia"/>
          <w:sz w:val="32"/>
          <w:szCs w:val="32"/>
        </w:rPr>
        <w:t>2</w:t>
      </w:r>
      <w:r w:rsidR="00E673C6">
        <w:rPr>
          <w:rFonts w:ascii="仿宋_GB2312" w:eastAsia="仿宋_GB2312" w:hint="eastAsia"/>
          <w:sz w:val="32"/>
          <w:szCs w:val="32"/>
        </w:rPr>
        <w:t>辆、更新购置</w:t>
      </w:r>
      <w:r>
        <w:rPr>
          <w:rFonts w:ascii="仿宋_GB2312" w:eastAsia="仿宋_GB2312" w:hint="eastAsia"/>
          <w:sz w:val="32"/>
          <w:szCs w:val="32"/>
        </w:rPr>
        <w:t>1</w:t>
      </w:r>
      <w:r w:rsidR="00E673C6">
        <w:rPr>
          <w:rFonts w:ascii="仿宋_GB2312" w:eastAsia="仿宋_GB2312" w:hint="eastAsia"/>
          <w:sz w:val="32"/>
          <w:szCs w:val="32"/>
        </w:rPr>
        <w:t>辆，购置支出</w:t>
      </w:r>
      <w:r>
        <w:rPr>
          <w:rFonts w:ascii="仿宋_GB2312" w:eastAsia="仿宋_GB2312" w:hint="eastAsia"/>
          <w:sz w:val="32"/>
          <w:szCs w:val="32"/>
        </w:rPr>
        <w:t>18</w:t>
      </w:r>
      <w:r w:rsidR="00E673C6">
        <w:rPr>
          <w:rFonts w:ascii="仿宋_GB2312" w:eastAsia="仿宋_GB2312" w:hint="eastAsia"/>
          <w:sz w:val="32"/>
          <w:szCs w:val="32"/>
        </w:rPr>
        <w:t>万元；（2）公务车保有量</w:t>
      </w:r>
      <w:r>
        <w:rPr>
          <w:rFonts w:ascii="仿宋_GB2312" w:eastAsia="仿宋_GB2312" w:hint="eastAsia"/>
          <w:sz w:val="32"/>
          <w:szCs w:val="32"/>
        </w:rPr>
        <w:t>6</w:t>
      </w:r>
      <w:r w:rsidR="00E673C6">
        <w:rPr>
          <w:rFonts w:ascii="仿宋_GB2312" w:eastAsia="仿宋_GB2312" w:hint="eastAsia"/>
          <w:sz w:val="32"/>
          <w:szCs w:val="32"/>
        </w:rPr>
        <w:t>辆，全年运行维护费支出</w:t>
      </w:r>
      <w:r>
        <w:rPr>
          <w:rFonts w:ascii="仿宋_GB2312" w:eastAsia="仿宋_GB2312" w:hint="eastAsia"/>
          <w:sz w:val="32"/>
          <w:szCs w:val="32"/>
        </w:rPr>
        <w:t>21</w:t>
      </w:r>
      <w:r w:rsidR="00E673C6">
        <w:rPr>
          <w:rFonts w:ascii="仿宋_GB2312" w:eastAsia="仿宋_GB2312" w:hint="eastAsia"/>
          <w:sz w:val="32"/>
          <w:szCs w:val="32"/>
        </w:rPr>
        <w:t>万元，平均每辆</w:t>
      </w:r>
      <w:r>
        <w:rPr>
          <w:rFonts w:ascii="仿宋_GB2312" w:eastAsia="仿宋_GB2312" w:hint="eastAsia"/>
          <w:sz w:val="32"/>
          <w:szCs w:val="32"/>
        </w:rPr>
        <w:t>3.5</w:t>
      </w:r>
      <w:r w:rsidR="00E673C6">
        <w:rPr>
          <w:rFonts w:ascii="仿宋_GB2312" w:eastAsia="仿宋_GB2312" w:hint="eastAsia"/>
          <w:sz w:val="32"/>
          <w:szCs w:val="32"/>
        </w:rPr>
        <w:t>万元。</w:t>
      </w:r>
    </w:p>
    <w:p w:rsidR="000A40AB" w:rsidRPr="00740879" w:rsidRDefault="00E673C6" w:rsidP="00740879">
      <w:pPr>
        <w:spacing w:line="540" w:lineRule="exact"/>
        <w:ind w:firstLineChars="250" w:firstLine="800"/>
        <w:rPr>
          <w:rFonts w:ascii="仿宋_GB2312" w:eastAsia="仿宋_GB2312"/>
          <w:sz w:val="32"/>
          <w:szCs w:val="32"/>
        </w:rPr>
      </w:pPr>
      <w:r>
        <w:rPr>
          <w:rFonts w:ascii="仿宋_GB2312" w:eastAsia="仿宋_GB2312" w:hint="eastAsia"/>
          <w:sz w:val="32"/>
          <w:szCs w:val="32"/>
        </w:rPr>
        <w:t>3.公务接待费支出</w:t>
      </w:r>
      <w:r w:rsidR="000A40AB">
        <w:rPr>
          <w:rFonts w:ascii="仿宋_GB2312" w:eastAsia="仿宋_GB2312" w:hint="eastAsia"/>
          <w:sz w:val="32"/>
          <w:szCs w:val="32"/>
        </w:rPr>
        <w:t>21</w:t>
      </w:r>
      <w:r>
        <w:rPr>
          <w:rFonts w:ascii="仿宋_GB2312" w:eastAsia="仿宋_GB2312" w:hint="eastAsia"/>
          <w:sz w:val="32"/>
          <w:szCs w:val="32"/>
        </w:rPr>
        <w:t>万元，</w:t>
      </w:r>
      <w:r w:rsidR="00740879">
        <w:rPr>
          <w:rFonts w:ascii="仿宋_GB2312" w:eastAsia="仿宋_GB2312" w:hint="eastAsia"/>
          <w:sz w:val="32"/>
          <w:szCs w:val="32"/>
        </w:rPr>
        <w:t>主要用于单位正常业务支出，基本与上年度持平</w:t>
      </w:r>
    </w:p>
    <w:sectPr w:rsidR="000A40AB" w:rsidRPr="00740879" w:rsidSect="00AA19D8">
      <w:headerReference w:type="even" r:id="rId6"/>
      <w:headerReference w:type="default" r:id="rId7"/>
      <w:footerReference w:type="even" r:id="rId8"/>
      <w:footerReference w:type="default" r:id="rId9"/>
      <w:headerReference w:type="first" r:id="rId10"/>
      <w:footerReference w:type="first" r:id="rId11"/>
      <w:pgSz w:w="11906" w:h="16838" w:code="9"/>
      <w:pgMar w:top="1134"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A40" w:rsidRDefault="00BF7A40">
      <w:r>
        <w:separator/>
      </w:r>
    </w:p>
  </w:endnote>
  <w:endnote w:type="continuationSeparator" w:id="0">
    <w:p w:rsidR="00BF7A40" w:rsidRDefault="00BF7A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C2" w:rsidRDefault="002C68A2">
    <w:pPr>
      <w:pStyle w:val="a4"/>
      <w:framePr w:wrap="around" w:vAnchor="text" w:hAnchor="margin" w:xAlign="right" w:y="1"/>
      <w:rPr>
        <w:rStyle w:val="a5"/>
      </w:rPr>
    </w:pPr>
    <w:r>
      <w:rPr>
        <w:rStyle w:val="a5"/>
      </w:rPr>
      <w:fldChar w:fldCharType="begin"/>
    </w:r>
    <w:r w:rsidR="00E673C6">
      <w:rPr>
        <w:rStyle w:val="a5"/>
      </w:rPr>
      <w:instrText xml:space="preserve">PAGE  </w:instrText>
    </w:r>
    <w:r>
      <w:rPr>
        <w:rStyle w:val="a5"/>
      </w:rPr>
      <w:fldChar w:fldCharType="end"/>
    </w:r>
  </w:p>
  <w:p w:rsidR="00434AC2" w:rsidRDefault="00434AC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C2" w:rsidRDefault="002C68A2">
    <w:pPr>
      <w:pStyle w:val="a4"/>
      <w:framePr w:wrap="around" w:vAnchor="text" w:hAnchor="margin" w:xAlign="right" w:y="1"/>
      <w:rPr>
        <w:rStyle w:val="a5"/>
      </w:rPr>
    </w:pPr>
    <w:r>
      <w:rPr>
        <w:rStyle w:val="a5"/>
      </w:rPr>
      <w:fldChar w:fldCharType="begin"/>
    </w:r>
    <w:r w:rsidR="00E673C6">
      <w:rPr>
        <w:rStyle w:val="a5"/>
      </w:rPr>
      <w:instrText xml:space="preserve">PAGE  </w:instrText>
    </w:r>
    <w:r>
      <w:rPr>
        <w:rStyle w:val="a5"/>
      </w:rPr>
      <w:fldChar w:fldCharType="separate"/>
    </w:r>
    <w:r w:rsidR="00AA19D8">
      <w:rPr>
        <w:rStyle w:val="a5"/>
        <w:noProof/>
      </w:rPr>
      <w:t>1</w:t>
    </w:r>
    <w:r>
      <w:rPr>
        <w:rStyle w:val="a5"/>
      </w:rPr>
      <w:fldChar w:fldCharType="end"/>
    </w:r>
  </w:p>
  <w:p w:rsidR="00434AC2" w:rsidRDefault="00434AC2">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41" w:rsidRDefault="00C4364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A40" w:rsidRDefault="00BF7A40">
      <w:r>
        <w:separator/>
      </w:r>
    </w:p>
  </w:footnote>
  <w:footnote w:type="continuationSeparator" w:id="0">
    <w:p w:rsidR="00BF7A40" w:rsidRDefault="00BF7A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41" w:rsidRDefault="00C4364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41" w:rsidRDefault="00C43641" w:rsidP="00FE1742">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41" w:rsidRDefault="00C4364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4F3F"/>
    <w:rsid w:val="000A40AB"/>
    <w:rsid w:val="00144F3F"/>
    <w:rsid w:val="001D7744"/>
    <w:rsid w:val="00264318"/>
    <w:rsid w:val="002C68A2"/>
    <w:rsid w:val="00376BB3"/>
    <w:rsid w:val="00434AC2"/>
    <w:rsid w:val="00740879"/>
    <w:rsid w:val="00AA19D8"/>
    <w:rsid w:val="00B51457"/>
    <w:rsid w:val="00BD65EA"/>
    <w:rsid w:val="00BF7A40"/>
    <w:rsid w:val="00C43641"/>
    <w:rsid w:val="00E673C6"/>
    <w:rsid w:val="00F46CB9"/>
    <w:rsid w:val="00FE17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77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34AC2"/>
    <w:rPr>
      <w:sz w:val="18"/>
      <w:szCs w:val="18"/>
    </w:rPr>
  </w:style>
  <w:style w:type="paragraph" w:styleId="a4">
    <w:name w:val="footer"/>
    <w:basedOn w:val="a"/>
    <w:rsid w:val="00434AC2"/>
    <w:pPr>
      <w:tabs>
        <w:tab w:val="center" w:pos="4153"/>
        <w:tab w:val="right" w:pos="8306"/>
      </w:tabs>
      <w:snapToGrid w:val="0"/>
      <w:jc w:val="left"/>
    </w:pPr>
    <w:rPr>
      <w:sz w:val="18"/>
      <w:szCs w:val="18"/>
    </w:rPr>
  </w:style>
  <w:style w:type="character" w:styleId="a5">
    <w:name w:val="page number"/>
    <w:basedOn w:val="a0"/>
    <w:rsid w:val="00434AC2"/>
  </w:style>
  <w:style w:type="paragraph" w:styleId="a6">
    <w:name w:val="header"/>
    <w:basedOn w:val="a"/>
    <w:link w:val="Char"/>
    <w:rsid w:val="00144F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144F3F"/>
    <w:rPr>
      <w:kern w:val="2"/>
      <w:sz w:val="18"/>
      <w:szCs w:val="18"/>
    </w:rPr>
  </w:style>
  <w:style w:type="paragraph" w:styleId="a7">
    <w:name w:val="Normal (Web)"/>
    <w:basedOn w:val="a"/>
    <w:uiPriority w:val="99"/>
    <w:unhideWhenUsed/>
    <w:rsid w:val="00144F3F"/>
    <w:pPr>
      <w:widowControl/>
      <w:spacing w:before="100" w:beforeAutospacing="1" w:after="100" w:afterAutospacing="1"/>
      <w:jc w:val="left"/>
    </w:pPr>
    <w:rPr>
      <w:rFonts w:ascii="宋体" w:hAnsi="宋体" w:cs="宋体"/>
      <w:kern w:val="0"/>
      <w:sz w:val="24"/>
    </w:rPr>
  </w:style>
  <w:style w:type="paragraph" w:customStyle="1" w:styleId="Style3">
    <w:name w:val="_Style 3"/>
    <w:basedOn w:val="a"/>
    <w:rsid w:val="001D7744"/>
    <w:pPr>
      <w:widowControl/>
      <w:spacing w:after="160" w:line="240" w:lineRule="exact"/>
      <w:jc w:val="left"/>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685</Words>
  <Characters>3910</Characters>
  <Application>Microsoft Office Word</Application>
  <DocSecurity>0</DocSecurity>
  <Lines>32</Lines>
  <Paragraphs>9</Paragraphs>
  <ScaleCrop>false</ScaleCrop>
  <Company>Microsoft</Company>
  <LinksUpToDate>false</LinksUpToDate>
  <CharactersWithSpaces>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 门 决 算 公 开 基 本 样 式</dc:title>
  <dc:subject/>
  <dc:creator>张延彬</dc:creator>
  <cp:keywords/>
  <dc:description/>
  <cp:lastModifiedBy>Administrator</cp:lastModifiedBy>
  <cp:revision>11</cp:revision>
  <cp:lastPrinted>2015-09-21T07:50:00Z</cp:lastPrinted>
  <dcterms:created xsi:type="dcterms:W3CDTF">2015-09-21T01:28:00Z</dcterms:created>
  <dcterms:modified xsi:type="dcterms:W3CDTF">2015-09-21T09:13:00Z</dcterms:modified>
</cp:coreProperties>
</file>