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318" w:rsidRDefault="00C60318" w:rsidP="00C60318">
      <w:r>
        <w:t xml:space="preserve">                                                                           </w:t>
      </w:r>
    </w:p>
    <w:p w:rsidR="00FF25F5" w:rsidRPr="00FF25F5" w:rsidRDefault="00C60318" w:rsidP="00FF25F5">
      <w:pPr>
        <w:jc w:val="right"/>
        <w:rPr>
          <w:b/>
          <w:bCs/>
        </w:rPr>
      </w:pPr>
      <w:r>
        <w:rPr>
          <w:rFonts w:hint="eastAsia"/>
        </w:rPr>
        <w:t xml:space="preserve">                                                        </w:t>
      </w:r>
      <w:r w:rsidR="00FF25F5" w:rsidRPr="00FF25F5">
        <w:rPr>
          <w:b/>
          <w:bCs/>
        </w:rPr>
        <w:t xml:space="preserve">                                                                                            </w:t>
      </w:r>
      <w:r w:rsidR="00FF25F5" w:rsidRPr="00FF25F5">
        <w:rPr>
          <w:rFonts w:hint="eastAsia"/>
          <w:b/>
          <w:bCs/>
        </w:rPr>
        <w:t>恩规公</w:t>
      </w:r>
      <w:r w:rsidR="00FF25F5" w:rsidRPr="00FF25F5">
        <w:rPr>
          <w:b/>
          <w:bCs/>
        </w:rPr>
        <w:t>[2019]86</w:t>
      </w:r>
      <w:r w:rsidR="00FF25F5" w:rsidRPr="00FF25F5">
        <w:rPr>
          <w:rFonts w:hint="eastAsia"/>
          <w:b/>
          <w:bCs/>
        </w:rPr>
        <w:t>号</w:t>
      </w:r>
    </w:p>
    <w:p w:rsidR="00FF25F5" w:rsidRPr="00FF25F5" w:rsidRDefault="00FF25F5" w:rsidP="00FF25F5">
      <w:r w:rsidRPr="00FF25F5">
        <w:rPr>
          <w:b/>
          <w:bCs/>
        </w:rPr>
        <w:t xml:space="preserve">                              </w:t>
      </w:r>
    </w:p>
    <w:p w:rsidR="00FF25F5" w:rsidRPr="00FF25F5" w:rsidRDefault="00FF25F5" w:rsidP="00FF25F5">
      <w:r w:rsidRPr="00FF25F5">
        <w:t xml:space="preserve">          </w:t>
      </w:r>
    </w:p>
    <w:p w:rsidR="00FF25F5" w:rsidRPr="00FF25F5" w:rsidRDefault="00FF25F5" w:rsidP="00FF25F5">
      <w:pPr>
        <w:jc w:val="center"/>
        <w:rPr>
          <w:b/>
          <w:bCs/>
        </w:rPr>
      </w:pPr>
      <w:r w:rsidRPr="00FF25F5">
        <w:rPr>
          <w:rFonts w:hint="eastAsia"/>
          <w:b/>
          <w:bCs/>
        </w:rPr>
        <w:t>关于恩平市大田镇东南村河塘经济合作社牙鹰坑（土名）</w:t>
      </w:r>
    </w:p>
    <w:p w:rsidR="00FF25F5" w:rsidRPr="00FF25F5" w:rsidRDefault="00FF25F5" w:rsidP="00FF25F5">
      <w:pPr>
        <w:jc w:val="center"/>
        <w:rPr>
          <w:b/>
          <w:bCs/>
        </w:rPr>
      </w:pPr>
      <w:r w:rsidRPr="00FF25F5">
        <w:rPr>
          <w:rFonts w:hint="eastAsia"/>
          <w:b/>
          <w:bCs/>
        </w:rPr>
        <w:t>修建性详细规划（高层建筑及酒店单体立面等调整方案）的公示</w:t>
      </w:r>
    </w:p>
    <w:p w:rsidR="00FF25F5" w:rsidRPr="00FF25F5" w:rsidRDefault="00FF25F5" w:rsidP="00FF25F5"/>
    <w:p w:rsidR="00FF25F5" w:rsidRPr="00FF25F5" w:rsidRDefault="00FF25F5" w:rsidP="00FF25F5">
      <w:r w:rsidRPr="00FF25F5">
        <w:t xml:space="preserve">    </w:t>
      </w:r>
      <w:r w:rsidRPr="00FF25F5">
        <w:rPr>
          <w:rFonts w:hint="eastAsia"/>
        </w:rPr>
        <w:t>为了进一步推进规划公示制度，充分听取社会各界对恩平市大田镇东南村河塘经济合作社牙鹰坑（土名）修建性详细规划（高层建筑及酒店单体立面等调整方案）的意见和建议，依照《中华人民共和国城乡规划法》、《广东省城乡规划条例》规定，现对相关事项公示如下：</w:t>
      </w:r>
    </w:p>
    <w:p w:rsidR="00FF25F5" w:rsidRPr="00FF25F5" w:rsidRDefault="00FF25F5" w:rsidP="00FF25F5">
      <w:r w:rsidRPr="00FF25F5">
        <w:t xml:space="preserve">    </w:t>
      </w:r>
      <w:r w:rsidRPr="00FF25F5">
        <w:rPr>
          <w:rFonts w:hint="eastAsia"/>
        </w:rPr>
        <w:t>一、项目概况：</w:t>
      </w:r>
    </w:p>
    <w:p w:rsidR="00FF25F5" w:rsidRPr="00FF25F5" w:rsidRDefault="00FF25F5" w:rsidP="00FF25F5">
      <w:r w:rsidRPr="00FF25F5">
        <w:t xml:space="preserve">    1</w:t>
      </w:r>
      <w:r w:rsidRPr="00FF25F5">
        <w:rPr>
          <w:rFonts w:hint="eastAsia"/>
        </w:rPr>
        <w:t>、项目区位：恩平市大田镇东南村河塘经济合作社牙鹰坑（土名）。</w:t>
      </w:r>
    </w:p>
    <w:p w:rsidR="00FF25F5" w:rsidRPr="00FF25F5" w:rsidRDefault="00FF25F5" w:rsidP="00FF25F5">
      <w:r w:rsidRPr="00FF25F5">
        <w:t xml:space="preserve">    2</w:t>
      </w:r>
      <w:r w:rsidRPr="00FF25F5">
        <w:rPr>
          <w:rFonts w:hint="eastAsia"/>
        </w:rPr>
        <w:t>、用地性质：商住用地。</w:t>
      </w:r>
    </w:p>
    <w:p w:rsidR="00FF25F5" w:rsidRPr="00FF25F5" w:rsidRDefault="00FF25F5" w:rsidP="00FF25F5">
      <w:r w:rsidRPr="00FF25F5">
        <w:t xml:space="preserve">    3</w:t>
      </w:r>
      <w:r w:rsidRPr="00FF25F5">
        <w:rPr>
          <w:rFonts w:hint="eastAsia"/>
        </w:rPr>
        <w:t>、用地规模：</w:t>
      </w:r>
      <w:r w:rsidRPr="00FF25F5">
        <w:t>87733.00</w:t>
      </w:r>
      <w:r w:rsidRPr="00FF25F5">
        <w:rPr>
          <w:rFonts w:hint="eastAsia"/>
        </w:rPr>
        <w:t>平方米（合</w:t>
      </w:r>
      <w:r w:rsidRPr="00FF25F5">
        <w:t>131.5995</w:t>
      </w:r>
      <w:r w:rsidRPr="00FF25F5">
        <w:rPr>
          <w:rFonts w:hint="eastAsia"/>
        </w:rPr>
        <w:t>亩）。</w:t>
      </w:r>
      <w:r w:rsidRPr="00FF25F5">
        <w:t xml:space="preserve">                           </w:t>
      </w:r>
    </w:p>
    <w:p w:rsidR="00FF25F5" w:rsidRPr="00FF25F5" w:rsidRDefault="00FF25F5" w:rsidP="00FF25F5">
      <w:r w:rsidRPr="00FF25F5">
        <w:t xml:space="preserve">    4</w:t>
      </w:r>
      <w:r w:rsidRPr="00FF25F5">
        <w:rPr>
          <w:rFonts w:hint="eastAsia"/>
        </w:rPr>
        <w:t>、开发单位：恩平市宏鸿房地产开发有限公司。</w:t>
      </w:r>
    </w:p>
    <w:p w:rsidR="00FF25F5" w:rsidRPr="00FF25F5" w:rsidRDefault="00FF25F5" w:rsidP="00FF25F5">
      <w:r w:rsidRPr="00FF25F5">
        <w:t xml:space="preserve">    5</w:t>
      </w:r>
      <w:r w:rsidRPr="00FF25F5">
        <w:rPr>
          <w:rFonts w:hint="eastAsia"/>
        </w:rPr>
        <w:t>、修建性详细规划调整高层建筑及酒店单体立面等简况说明：</w:t>
      </w:r>
    </w:p>
    <w:p w:rsidR="00FF25F5" w:rsidRPr="00FF25F5" w:rsidRDefault="00FF25F5" w:rsidP="00FF25F5">
      <w:r w:rsidRPr="00FF25F5">
        <w:t xml:space="preserve">    </w:t>
      </w:r>
      <w:r w:rsidRPr="00FF25F5">
        <w:rPr>
          <w:rFonts w:hint="eastAsia"/>
        </w:rPr>
        <w:t>该项目位于恩平市大田镇东南村河塘经济合作社牙鹰坑（土名），规划用地性质为商住用地，规划用地面积为</w:t>
      </w:r>
      <w:r w:rsidRPr="00FF25F5">
        <w:t>87733.00</w:t>
      </w:r>
      <w:r w:rsidRPr="00FF25F5">
        <w:rPr>
          <w:rFonts w:hint="eastAsia"/>
        </w:rPr>
        <w:t>平方米（合</w:t>
      </w:r>
      <w:r w:rsidRPr="00FF25F5">
        <w:t>131.5995</w:t>
      </w:r>
      <w:r w:rsidRPr="00FF25F5">
        <w:rPr>
          <w:rFonts w:hint="eastAsia"/>
        </w:rPr>
        <w:t>亩）。该小区项目名称为映悦山花园，</w:t>
      </w:r>
      <w:r w:rsidRPr="00FF25F5">
        <w:t>2018</w:t>
      </w:r>
      <w:r w:rsidRPr="00FF25F5">
        <w:rPr>
          <w:rFonts w:hint="eastAsia"/>
        </w:rPr>
        <w:t>年</w:t>
      </w:r>
      <w:r w:rsidRPr="00FF25F5">
        <w:t>7</w:t>
      </w:r>
      <w:r w:rsidRPr="00FF25F5">
        <w:rPr>
          <w:rFonts w:hint="eastAsia"/>
        </w:rPr>
        <w:t>月规划方案建筑布局主要为</w:t>
      </w:r>
      <w:r w:rsidRPr="00FF25F5">
        <w:t>6</w:t>
      </w:r>
      <w:r w:rsidRPr="00FF25F5">
        <w:rPr>
          <w:rFonts w:hint="eastAsia"/>
        </w:rPr>
        <w:t>栋</w:t>
      </w:r>
      <w:r w:rsidRPr="00FF25F5">
        <w:t>20</w:t>
      </w:r>
      <w:r w:rsidRPr="00FF25F5">
        <w:rPr>
          <w:rFonts w:hint="eastAsia"/>
        </w:rPr>
        <w:t>层的高层住宅、</w:t>
      </w:r>
      <w:r w:rsidRPr="00FF25F5">
        <w:t>48</w:t>
      </w:r>
      <w:r w:rsidRPr="00FF25F5">
        <w:rPr>
          <w:rFonts w:hint="eastAsia"/>
        </w:rPr>
        <w:t>栋</w:t>
      </w:r>
      <w:r w:rsidRPr="00FF25F5">
        <w:t>2-3</w:t>
      </w:r>
      <w:r w:rsidRPr="00FF25F5">
        <w:rPr>
          <w:rFonts w:hint="eastAsia"/>
        </w:rPr>
        <w:t>层的低层住宅、</w:t>
      </w:r>
      <w:r w:rsidRPr="00FF25F5">
        <w:t>1</w:t>
      </w:r>
      <w:r w:rsidRPr="00FF25F5">
        <w:rPr>
          <w:rFonts w:hint="eastAsia"/>
        </w:rPr>
        <w:t>栋</w:t>
      </w:r>
      <w:r w:rsidRPr="00FF25F5">
        <w:t>1-2</w:t>
      </w:r>
      <w:r w:rsidRPr="00FF25F5">
        <w:rPr>
          <w:rFonts w:hint="eastAsia"/>
        </w:rPr>
        <w:t>层的酒店及会所和西南侧为商业的地下车库所组成。主要技术经济指标：总建筑面积为</w:t>
      </w:r>
      <w:r w:rsidRPr="00FF25F5">
        <w:t>228316.40</w:t>
      </w:r>
      <w:r w:rsidRPr="00FF25F5">
        <w:rPr>
          <w:rFonts w:hint="eastAsia"/>
        </w:rPr>
        <w:t>平方米（其中：计容积率总建筑面积为</w:t>
      </w:r>
      <w:r w:rsidRPr="00FF25F5">
        <w:t>163240.90</w:t>
      </w:r>
      <w:r w:rsidRPr="00FF25F5">
        <w:rPr>
          <w:rFonts w:hint="eastAsia"/>
        </w:rPr>
        <w:t>平方米，不计容积率总建筑面积</w:t>
      </w:r>
      <w:r w:rsidRPr="00FF25F5">
        <w:t>65075.50</w:t>
      </w:r>
      <w:r w:rsidRPr="00FF25F5">
        <w:rPr>
          <w:rFonts w:hint="eastAsia"/>
        </w:rPr>
        <w:t>平方米），建筑基底面积为</w:t>
      </w:r>
      <w:r w:rsidRPr="00FF25F5">
        <w:t>25699.30</w:t>
      </w:r>
      <w:r w:rsidRPr="00FF25F5">
        <w:rPr>
          <w:rFonts w:hint="eastAsia"/>
        </w:rPr>
        <w:t>平方米，建筑密度为</w:t>
      </w:r>
      <w:r w:rsidRPr="00FF25F5">
        <w:t>29.60%</w:t>
      </w:r>
      <w:r w:rsidRPr="00FF25F5">
        <w:rPr>
          <w:rFonts w:hint="eastAsia"/>
        </w:rPr>
        <w:t>，容积率为</w:t>
      </w:r>
      <w:r w:rsidRPr="00FF25F5">
        <w:t>1.88</w:t>
      </w:r>
      <w:r w:rsidRPr="00FF25F5">
        <w:rPr>
          <w:rFonts w:hint="eastAsia"/>
        </w:rPr>
        <w:t>，绿地率为</w:t>
      </w:r>
      <w:r w:rsidRPr="00FF25F5">
        <w:t>30.6%</w:t>
      </w:r>
      <w:r w:rsidRPr="00FF25F5">
        <w:rPr>
          <w:rFonts w:hint="eastAsia"/>
        </w:rPr>
        <w:t>，居住户数为</w:t>
      </w:r>
      <w:r w:rsidRPr="00FF25F5">
        <w:t>2684</w:t>
      </w:r>
      <w:r w:rsidRPr="00FF25F5">
        <w:rPr>
          <w:rFonts w:hint="eastAsia"/>
        </w:rPr>
        <w:t>户，停车位</w:t>
      </w:r>
      <w:r w:rsidRPr="00FF25F5">
        <w:t>1610</w:t>
      </w:r>
      <w:r w:rsidRPr="00FF25F5">
        <w:rPr>
          <w:rFonts w:hint="eastAsia"/>
        </w:rPr>
        <w:t>个</w:t>
      </w:r>
      <w:r w:rsidRPr="00FF25F5">
        <w:t>(</w:t>
      </w:r>
      <w:r w:rsidRPr="00FF25F5">
        <w:rPr>
          <w:rFonts w:hint="eastAsia"/>
        </w:rPr>
        <w:t>详见附图）。</w:t>
      </w:r>
    </w:p>
    <w:p w:rsidR="00FF25F5" w:rsidRPr="00FF25F5" w:rsidRDefault="00FF25F5" w:rsidP="00FF25F5">
      <w:r w:rsidRPr="00FF25F5">
        <w:t xml:space="preserve">    </w:t>
      </w:r>
      <w:r w:rsidRPr="00FF25F5">
        <w:rPr>
          <w:rFonts w:hint="eastAsia"/>
        </w:rPr>
        <w:t>现开发单位根据项目发展需要，申请对高层建筑及酒店单体立面等进行调整，调整后建筑布局及相关技术经济指标保持不变，现给予公示</w:t>
      </w:r>
      <w:r w:rsidRPr="00FF25F5">
        <w:t>(</w:t>
      </w:r>
      <w:r w:rsidRPr="00FF25F5">
        <w:rPr>
          <w:rFonts w:hint="eastAsia"/>
        </w:rPr>
        <w:t>详见附图）。</w:t>
      </w:r>
    </w:p>
    <w:p w:rsidR="00FF25F5" w:rsidRPr="00FF25F5" w:rsidRDefault="00FF25F5" w:rsidP="00FF25F5">
      <w:r w:rsidRPr="00FF25F5">
        <w:t xml:space="preserve">    </w:t>
      </w:r>
      <w:r w:rsidRPr="00FF25F5">
        <w:rPr>
          <w:rFonts w:hint="eastAsia"/>
        </w:rPr>
        <w:t>具体调整如下：</w:t>
      </w:r>
    </w:p>
    <w:p w:rsidR="00FF25F5" w:rsidRPr="00FF25F5" w:rsidRDefault="00FF25F5" w:rsidP="00FF25F5">
      <w:r w:rsidRPr="00FF25F5">
        <w:t xml:space="preserve">   </w:t>
      </w:r>
      <w:r w:rsidRPr="00FF25F5">
        <w:rPr>
          <w:rFonts w:hint="eastAsia"/>
        </w:rPr>
        <w:t>（</w:t>
      </w:r>
      <w:r w:rsidRPr="00FF25F5">
        <w:t>1</w:t>
      </w:r>
      <w:r w:rsidRPr="00FF25F5">
        <w:rPr>
          <w:rFonts w:hint="eastAsia"/>
        </w:rPr>
        <w:t>）高层建筑（</w:t>
      </w:r>
      <w:r w:rsidRPr="00FF25F5">
        <w:t>48</w:t>
      </w:r>
      <w:r w:rsidRPr="00FF25F5">
        <w:rPr>
          <w:rFonts w:hint="eastAsia"/>
        </w:rPr>
        <w:t>栋至</w:t>
      </w:r>
      <w:r w:rsidRPr="00FF25F5">
        <w:t>53</w:t>
      </w:r>
      <w:r w:rsidRPr="00FF25F5">
        <w:rPr>
          <w:rFonts w:hint="eastAsia"/>
        </w:rPr>
        <w:t>栋、地下车库）外立面使用砖块材料调整为乳白涂料、棕色涂料、深灰色涂料和灰色涂料。</w:t>
      </w:r>
    </w:p>
    <w:p w:rsidR="00FF25F5" w:rsidRPr="00FF25F5" w:rsidRDefault="00FF25F5" w:rsidP="00FF25F5">
      <w:r w:rsidRPr="00FF25F5">
        <w:t xml:space="preserve">   </w:t>
      </w:r>
      <w:r w:rsidRPr="00FF25F5">
        <w:rPr>
          <w:rFonts w:hint="eastAsia"/>
        </w:rPr>
        <w:t>（</w:t>
      </w:r>
      <w:r w:rsidRPr="00FF25F5">
        <w:t>2</w:t>
      </w:r>
      <w:r w:rsidRPr="00FF25F5">
        <w:rPr>
          <w:rFonts w:hint="eastAsia"/>
        </w:rPr>
        <w:t>）酒店建筑：</w:t>
      </w:r>
    </w:p>
    <w:p w:rsidR="00FF25F5" w:rsidRPr="00FF25F5" w:rsidRDefault="00FF25F5" w:rsidP="00FF25F5">
      <w:r w:rsidRPr="00FF25F5">
        <w:t xml:space="preserve">     </w:t>
      </w:r>
      <w:r w:rsidRPr="00FF25F5">
        <w:rPr>
          <w:rFonts w:hint="eastAsia"/>
        </w:rPr>
        <w:t>①建筑高度由（含女儿墙）</w:t>
      </w:r>
      <w:r w:rsidRPr="00FF25F5">
        <w:t>11.500</w:t>
      </w:r>
      <w:r w:rsidRPr="00FF25F5">
        <w:rPr>
          <w:rFonts w:hint="eastAsia"/>
        </w:rPr>
        <w:t>米（三层层高</w:t>
      </w:r>
      <w:r w:rsidRPr="00FF25F5">
        <w:t>3.000</w:t>
      </w:r>
      <w:r w:rsidRPr="00FF25F5">
        <w:rPr>
          <w:rFonts w:hint="eastAsia"/>
        </w:rPr>
        <w:t>米）增加至（不含女儿墙）</w:t>
      </w:r>
      <w:r w:rsidRPr="00FF25F5">
        <w:t>11.650</w:t>
      </w:r>
      <w:r w:rsidRPr="00FF25F5">
        <w:rPr>
          <w:rFonts w:hint="eastAsia"/>
        </w:rPr>
        <w:t>米（三层层高</w:t>
      </w:r>
      <w:r w:rsidRPr="00FF25F5">
        <w:t>3.450</w:t>
      </w:r>
      <w:r w:rsidRPr="00FF25F5">
        <w:rPr>
          <w:rFonts w:hint="eastAsia"/>
        </w:rPr>
        <w:t>米）；</w:t>
      </w:r>
    </w:p>
    <w:p w:rsidR="00FF25F5" w:rsidRPr="00FF25F5" w:rsidRDefault="00FF25F5" w:rsidP="00FF25F5">
      <w:r w:rsidRPr="00FF25F5">
        <w:t xml:space="preserve">     </w:t>
      </w:r>
      <w:r w:rsidRPr="00FF25F5">
        <w:rPr>
          <w:rFonts w:hint="eastAsia"/>
        </w:rPr>
        <w:t>②立面图中灰色石材调整为深灰色真石漆；</w:t>
      </w:r>
    </w:p>
    <w:p w:rsidR="00FF25F5" w:rsidRPr="00FF25F5" w:rsidRDefault="00FF25F5" w:rsidP="00FF25F5">
      <w:r w:rsidRPr="00FF25F5">
        <w:t xml:space="preserve">     </w:t>
      </w:r>
      <w:r w:rsidRPr="00FF25F5">
        <w:rPr>
          <w:rFonts w:hint="eastAsia"/>
        </w:rPr>
        <w:t>③立面图中加高首层屋面的不锈钢女儿墙；</w:t>
      </w:r>
    </w:p>
    <w:p w:rsidR="00FF25F5" w:rsidRPr="00FF25F5" w:rsidRDefault="00FF25F5" w:rsidP="00FF25F5">
      <w:r w:rsidRPr="00FF25F5">
        <w:t xml:space="preserve">     </w:t>
      </w:r>
      <w:r w:rsidRPr="00FF25F5">
        <w:rPr>
          <w:rFonts w:hint="eastAsia"/>
        </w:rPr>
        <w:t>④取消车库入口门洞顶部石材立面；</w:t>
      </w:r>
    </w:p>
    <w:p w:rsidR="00FF25F5" w:rsidRPr="00FF25F5" w:rsidRDefault="00FF25F5" w:rsidP="00FF25F5">
      <w:r w:rsidRPr="00FF25F5">
        <w:t xml:space="preserve">     </w:t>
      </w:r>
      <w:r w:rsidRPr="00FF25F5">
        <w:rPr>
          <w:rFonts w:hint="eastAsia"/>
        </w:rPr>
        <w:t>⑤新增出屋面设备井；</w:t>
      </w:r>
    </w:p>
    <w:p w:rsidR="00FF25F5" w:rsidRPr="00FF25F5" w:rsidRDefault="00FF25F5" w:rsidP="00FF25F5">
      <w:r w:rsidRPr="00FF25F5">
        <w:t xml:space="preserve">     </w:t>
      </w:r>
      <w:r w:rsidRPr="00FF25F5">
        <w:rPr>
          <w:rFonts w:hint="eastAsia"/>
        </w:rPr>
        <w:t>⑥渡口等待区局部立面石材调整为玻璃幕墙；</w:t>
      </w:r>
    </w:p>
    <w:p w:rsidR="00FF25F5" w:rsidRPr="00FF25F5" w:rsidRDefault="00FF25F5" w:rsidP="00FF25F5">
      <w:r w:rsidRPr="00FF25F5">
        <w:t xml:space="preserve">     </w:t>
      </w:r>
      <w:r w:rsidRPr="00FF25F5">
        <w:rPr>
          <w:rFonts w:hint="eastAsia"/>
        </w:rPr>
        <w:t>⑦酒店一期、二期总平面图修改消防车道入口走向及景观水池调整为景观绿地；</w:t>
      </w:r>
    </w:p>
    <w:p w:rsidR="00FF25F5" w:rsidRPr="00FF25F5" w:rsidRDefault="00FF25F5" w:rsidP="00FF25F5">
      <w:r w:rsidRPr="00FF25F5">
        <w:t xml:space="preserve">     </w:t>
      </w:r>
      <w:r w:rsidRPr="00FF25F5">
        <w:rPr>
          <w:rFonts w:hint="eastAsia"/>
        </w:rPr>
        <w:t>⑧三层看房通道外门扩大；</w:t>
      </w:r>
    </w:p>
    <w:p w:rsidR="00FF25F5" w:rsidRPr="00FF25F5" w:rsidRDefault="00FF25F5" w:rsidP="00FF25F5">
      <w:r w:rsidRPr="00FF25F5">
        <w:t xml:space="preserve">     </w:t>
      </w:r>
      <w:r w:rsidRPr="00FF25F5">
        <w:rPr>
          <w:rFonts w:hint="eastAsia"/>
        </w:rPr>
        <w:t>⑨补充原报建图中未有的住宅区设备房立面示意；</w:t>
      </w:r>
    </w:p>
    <w:p w:rsidR="00FF25F5" w:rsidRPr="00FF25F5" w:rsidRDefault="00FF25F5" w:rsidP="00FF25F5">
      <w:r w:rsidRPr="00FF25F5">
        <w:t xml:space="preserve">     </w:t>
      </w:r>
      <w:r w:rsidRPr="00FF25F5">
        <w:rPr>
          <w:rFonts w:hint="eastAsia"/>
        </w:rPr>
        <w:t>⑩外立面</w:t>
      </w:r>
      <w:r w:rsidRPr="00FF25F5">
        <w:t>8+8</w:t>
      </w:r>
      <w:r w:rsidRPr="00FF25F5">
        <w:rPr>
          <w:rFonts w:hint="eastAsia"/>
        </w:rPr>
        <w:t>夹胶镀膜</w:t>
      </w:r>
      <w:r w:rsidRPr="00FF25F5">
        <w:t>|</w:t>
      </w:r>
      <w:r w:rsidRPr="00FF25F5">
        <w:rPr>
          <w:rFonts w:hint="eastAsia"/>
        </w:rPr>
        <w:t>超白玻璃调整为中空钢化镀膜</w:t>
      </w:r>
      <w:r w:rsidRPr="00FF25F5">
        <w:t>|</w:t>
      </w:r>
      <w:r w:rsidRPr="00FF25F5">
        <w:rPr>
          <w:rFonts w:hint="eastAsia"/>
        </w:rPr>
        <w:t>超白玻璃。</w:t>
      </w:r>
    </w:p>
    <w:p w:rsidR="00FF25F5" w:rsidRPr="00FF25F5" w:rsidRDefault="00FF25F5" w:rsidP="00FF25F5">
      <w:r w:rsidRPr="00FF25F5">
        <w:t xml:space="preserve">   </w:t>
      </w:r>
      <w:r w:rsidRPr="00FF25F5">
        <w:rPr>
          <w:rFonts w:hint="eastAsia"/>
        </w:rPr>
        <w:t>（</w:t>
      </w:r>
      <w:r w:rsidRPr="00FF25F5">
        <w:t>3</w:t>
      </w:r>
      <w:r w:rsidRPr="00FF25F5">
        <w:rPr>
          <w:rFonts w:hint="eastAsia"/>
        </w:rPr>
        <w:t>）效果图：</w:t>
      </w:r>
    </w:p>
    <w:p w:rsidR="00FF25F5" w:rsidRPr="00FF25F5" w:rsidRDefault="00FF25F5" w:rsidP="00FF25F5">
      <w:r w:rsidRPr="00FF25F5">
        <w:t xml:space="preserve">     </w:t>
      </w:r>
      <w:r w:rsidRPr="00FF25F5">
        <w:rPr>
          <w:rFonts w:hint="eastAsia"/>
        </w:rPr>
        <w:t>①酒店白天人视报建图修改显示消防车道及景观水池调整为景观绿地；</w:t>
      </w:r>
    </w:p>
    <w:p w:rsidR="00FF25F5" w:rsidRPr="00FF25F5" w:rsidRDefault="00FF25F5" w:rsidP="00FF25F5">
      <w:r w:rsidRPr="00FF25F5">
        <w:t xml:space="preserve">     </w:t>
      </w:r>
      <w:r w:rsidRPr="00FF25F5">
        <w:rPr>
          <w:rFonts w:hint="eastAsia"/>
        </w:rPr>
        <w:t>②酒店鸟瞰报建图修改显示消防车道及景观水池调整为景观绿地；酒店一期雨棚调整</w:t>
      </w:r>
      <w:r w:rsidRPr="00FF25F5">
        <w:rPr>
          <w:rFonts w:hint="eastAsia"/>
        </w:rPr>
        <w:lastRenderedPageBreak/>
        <w:t>为仿铜拉丝不锈钢板；</w:t>
      </w:r>
    </w:p>
    <w:p w:rsidR="00FF25F5" w:rsidRPr="00FF25F5" w:rsidRDefault="00FF25F5" w:rsidP="00FF25F5">
      <w:r w:rsidRPr="00FF25F5">
        <w:t xml:space="preserve">     </w:t>
      </w:r>
      <w:r w:rsidRPr="00FF25F5">
        <w:rPr>
          <w:rFonts w:hint="eastAsia"/>
        </w:rPr>
        <w:t>③总平面鸟瞰报建图高层区域泳池调整为绿地、酒店区域景观水池调整为景观绿地；</w:t>
      </w:r>
    </w:p>
    <w:p w:rsidR="00FF25F5" w:rsidRPr="00FF25F5" w:rsidRDefault="00FF25F5" w:rsidP="00FF25F5">
      <w:r w:rsidRPr="00FF25F5">
        <w:t xml:space="preserve">    </w:t>
      </w:r>
      <w:r w:rsidRPr="00FF25F5">
        <w:rPr>
          <w:rFonts w:hint="eastAsia"/>
        </w:rPr>
        <w:t>二、公示时间：</w:t>
      </w:r>
      <w:r w:rsidRPr="00FF25F5">
        <w:t>2019</w:t>
      </w:r>
      <w:r w:rsidRPr="00FF25F5">
        <w:rPr>
          <w:rFonts w:hint="eastAsia"/>
        </w:rPr>
        <w:t>年</w:t>
      </w:r>
      <w:r w:rsidRPr="00FF25F5">
        <w:t>8</w:t>
      </w:r>
      <w:r w:rsidRPr="00FF25F5">
        <w:rPr>
          <w:rFonts w:hint="eastAsia"/>
        </w:rPr>
        <w:t>月</w:t>
      </w:r>
      <w:r w:rsidRPr="00FF25F5">
        <w:t>13</w:t>
      </w:r>
      <w:r w:rsidRPr="00FF25F5">
        <w:rPr>
          <w:rFonts w:hint="eastAsia"/>
        </w:rPr>
        <w:t>日－</w:t>
      </w:r>
      <w:r w:rsidRPr="00FF25F5">
        <w:t>2019</w:t>
      </w:r>
      <w:r w:rsidRPr="00FF25F5">
        <w:rPr>
          <w:rFonts w:hint="eastAsia"/>
        </w:rPr>
        <w:t>年</w:t>
      </w:r>
      <w:r w:rsidRPr="00FF25F5">
        <w:t>8</w:t>
      </w:r>
      <w:r w:rsidRPr="00FF25F5">
        <w:rPr>
          <w:rFonts w:hint="eastAsia"/>
        </w:rPr>
        <w:t>月</w:t>
      </w:r>
      <w:r w:rsidRPr="00FF25F5">
        <w:t>22</w:t>
      </w:r>
      <w:r w:rsidRPr="00FF25F5">
        <w:rPr>
          <w:rFonts w:hint="eastAsia"/>
        </w:rPr>
        <w:t>日。</w:t>
      </w:r>
    </w:p>
    <w:p w:rsidR="00FF25F5" w:rsidRPr="00FF25F5" w:rsidRDefault="00FF25F5" w:rsidP="00FF25F5">
      <w:r w:rsidRPr="00FF25F5">
        <w:t xml:space="preserve">        </w:t>
      </w:r>
      <w:r w:rsidRPr="00FF25F5">
        <w:rPr>
          <w:rFonts w:hint="eastAsia"/>
        </w:rPr>
        <w:t>网上公示网址</w:t>
      </w:r>
      <w:r w:rsidRPr="00FF25F5">
        <w:t xml:space="preserve">:http://www.enping.gov.cn/zwgk/ghjh/ghgs/ </w:t>
      </w:r>
      <w:r w:rsidRPr="00FF25F5">
        <w:rPr>
          <w:rFonts w:hint="eastAsia"/>
        </w:rPr>
        <w:t>。</w:t>
      </w:r>
      <w:r w:rsidRPr="00FF25F5">
        <w:t xml:space="preserve">   </w:t>
      </w:r>
    </w:p>
    <w:p w:rsidR="00FF25F5" w:rsidRPr="00FF25F5" w:rsidRDefault="00FF25F5" w:rsidP="00FF25F5">
      <w:r w:rsidRPr="00FF25F5">
        <w:t xml:space="preserve">    </w:t>
      </w:r>
      <w:r w:rsidRPr="00FF25F5">
        <w:rPr>
          <w:rFonts w:hint="eastAsia"/>
        </w:rPr>
        <w:t>三、凡与以上申请事项之间有利益关系的，可在公示之日起十日内向本局提出申述。逾期未提出的，视为放弃上述权利。</w:t>
      </w:r>
    </w:p>
    <w:p w:rsidR="00FF25F5" w:rsidRPr="00FF25F5" w:rsidRDefault="00FF25F5" w:rsidP="00FF25F5">
      <w:r w:rsidRPr="00FF25F5">
        <w:t xml:space="preserve">    </w:t>
      </w:r>
      <w:r w:rsidRPr="00FF25F5">
        <w:rPr>
          <w:rFonts w:hint="eastAsia"/>
        </w:rPr>
        <w:t>四、有效反馈意见方式：书面意见并写明真实联系人姓名、电话、联系地址。</w:t>
      </w:r>
    </w:p>
    <w:p w:rsidR="00FF25F5" w:rsidRPr="00FF25F5" w:rsidRDefault="00FF25F5" w:rsidP="00FF25F5">
      <w:r w:rsidRPr="00FF25F5">
        <w:rPr>
          <w:rFonts w:hint="eastAsia"/>
        </w:rPr>
        <w:t xml:space="preserve">　　特此公示。</w:t>
      </w:r>
    </w:p>
    <w:p w:rsidR="00FF25F5" w:rsidRPr="00FF25F5" w:rsidRDefault="00FF25F5" w:rsidP="00FF25F5">
      <w:r w:rsidRPr="00FF25F5">
        <w:t xml:space="preserve">    </w:t>
      </w:r>
      <w:r w:rsidRPr="00FF25F5">
        <w:rPr>
          <w:rFonts w:hint="eastAsia"/>
        </w:rPr>
        <w:t>联系地址：恩平市恩城西门口路</w:t>
      </w:r>
      <w:r w:rsidRPr="00FF25F5">
        <w:t>18</w:t>
      </w:r>
      <w:r w:rsidRPr="00FF25F5">
        <w:rPr>
          <w:rFonts w:hint="eastAsia"/>
        </w:rPr>
        <w:t>号</w:t>
      </w:r>
    </w:p>
    <w:p w:rsidR="00FF25F5" w:rsidRPr="00FF25F5" w:rsidRDefault="00FF25F5" w:rsidP="00FF25F5">
      <w:r w:rsidRPr="00FF25F5">
        <w:t xml:space="preserve">    </w:t>
      </w:r>
      <w:r w:rsidRPr="00FF25F5">
        <w:rPr>
          <w:rFonts w:hint="eastAsia"/>
        </w:rPr>
        <w:t>业务咨询电话：</w:t>
      </w:r>
      <w:r w:rsidRPr="00FF25F5">
        <w:t xml:space="preserve">0750-7823076  </w:t>
      </w:r>
      <w:r w:rsidRPr="00FF25F5">
        <w:rPr>
          <w:rFonts w:hint="eastAsia"/>
        </w:rPr>
        <w:t>联系人：张先生</w:t>
      </w:r>
      <w:r w:rsidRPr="00FF25F5">
        <w:t xml:space="preserve">                                                                                                           </w:t>
      </w:r>
    </w:p>
    <w:p w:rsidR="00FF25F5" w:rsidRPr="00FF25F5" w:rsidRDefault="00FF25F5" w:rsidP="00FF25F5">
      <w:r w:rsidRPr="00FF25F5">
        <w:t xml:space="preserve">                                                                    </w:t>
      </w:r>
    </w:p>
    <w:p w:rsidR="00FF25F5" w:rsidRPr="00FF25F5" w:rsidRDefault="00FF25F5" w:rsidP="00FF25F5">
      <w:pPr>
        <w:jc w:val="right"/>
      </w:pPr>
      <w:r w:rsidRPr="00FF25F5">
        <w:t xml:space="preserve">                                                                                          </w:t>
      </w:r>
      <w:r>
        <w:rPr>
          <w:rFonts w:hint="eastAsia"/>
        </w:rPr>
        <w:t xml:space="preserve">                     </w:t>
      </w:r>
      <w:r w:rsidRPr="00FF25F5">
        <w:rPr>
          <w:rFonts w:hint="eastAsia"/>
        </w:rPr>
        <w:t>恩平市自然资源局</w:t>
      </w:r>
      <w:r w:rsidRPr="00FF25F5">
        <w:t xml:space="preserve"> </w:t>
      </w:r>
    </w:p>
    <w:p w:rsidR="00D26D5B" w:rsidRDefault="00FF25F5" w:rsidP="00FF25F5">
      <w:pPr>
        <w:jc w:val="right"/>
      </w:pPr>
      <w:r w:rsidRPr="00FF25F5">
        <w:t xml:space="preserve">                                                                                            2019</w:t>
      </w:r>
      <w:r w:rsidRPr="00FF25F5">
        <w:rPr>
          <w:rFonts w:hint="eastAsia"/>
        </w:rPr>
        <w:t>年</w:t>
      </w:r>
      <w:r w:rsidRPr="00FF25F5">
        <w:t>8</w:t>
      </w:r>
      <w:r w:rsidRPr="00FF25F5">
        <w:rPr>
          <w:rFonts w:hint="eastAsia"/>
        </w:rPr>
        <w:t>月</w:t>
      </w:r>
      <w:r w:rsidRPr="00FF25F5">
        <w:t>12</w:t>
      </w:r>
      <w:r w:rsidRPr="00FF25F5">
        <w:rPr>
          <w:rFonts w:hint="eastAsia"/>
        </w:rPr>
        <w:t>日</w:t>
      </w:r>
    </w:p>
    <w:sectPr w:rsidR="00D26D5B" w:rsidSect="004C4B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B06" w:rsidRDefault="006D3B06" w:rsidP="00C60318">
      <w:r>
        <w:separator/>
      </w:r>
    </w:p>
  </w:endnote>
  <w:endnote w:type="continuationSeparator" w:id="1">
    <w:p w:rsidR="006D3B06" w:rsidRDefault="006D3B06" w:rsidP="00C603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B06" w:rsidRDefault="006D3B06" w:rsidP="00C60318">
      <w:r>
        <w:separator/>
      </w:r>
    </w:p>
  </w:footnote>
  <w:footnote w:type="continuationSeparator" w:id="1">
    <w:p w:rsidR="006D3B06" w:rsidRDefault="006D3B06" w:rsidP="00C603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0318"/>
    <w:rsid w:val="000336F8"/>
    <w:rsid w:val="0004320D"/>
    <w:rsid w:val="004769CE"/>
    <w:rsid w:val="004C4B38"/>
    <w:rsid w:val="00595783"/>
    <w:rsid w:val="005E0800"/>
    <w:rsid w:val="006D3B06"/>
    <w:rsid w:val="006E5511"/>
    <w:rsid w:val="00771C18"/>
    <w:rsid w:val="007E4388"/>
    <w:rsid w:val="00A95A48"/>
    <w:rsid w:val="00C60318"/>
    <w:rsid w:val="00D26D5B"/>
    <w:rsid w:val="00D60308"/>
    <w:rsid w:val="00F52905"/>
    <w:rsid w:val="00FA260A"/>
    <w:rsid w:val="00FF2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38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03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6031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603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6031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331</Words>
  <Characters>1889</Characters>
  <Application>Microsoft Office Word</Application>
  <DocSecurity>0</DocSecurity>
  <Lines>15</Lines>
  <Paragraphs>4</Paragraphs>
  <ScaleCrop>false</ScaleCrop>
  <Company>Microsoft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吴健荣(UE000308)</dc:creator>
  <cp:lastModifiedBy>张杰峰(UE000315)</cp:lastModifiedBy>
  <cp:revision>7</cp:revision>
  <dcterms:created xsi:type="dcterms:W3CDTF">2019-04-01T01:44:00Z</dcterms:created>
  <dcterms:modified xsi:type="dcterms:W3CDTF">2019-08-13T02:45:00Z</dcterms:modified>
</cp:coreProperties>
</file>