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A6" w:rsidRDefault="00701AA6" w:rsidP="00701AA6">
      <w:pPr>
        <w:spacing w:line="220" w:lineRule="atLeast"/>
        <w:jc w:val="right"/>
      </w:pPr>
      <w:r>
        <w:rPr>
          <w:rFonts w:hint="eastAsia"/>
        </w:rPr>
        <w:t>恩规公</w:t>
      </w:r>
      <w:r>
        <w:rPr>
          <w:rFonts w:hint="eastAsia"/>
        </w:rPr>
        <w:t>[2019]60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  </w:t>
      </w:r>
      <w:r>
        <w:rPr>
          <w:rFonts w:hint="eastAsia"/>
        </w:rPr>
        <w:t>关于恩平市恩城平石白虎岭、白山岭、狮子山、大水井山地块分证的公示</w:t>
      </w:r>
    </w:p>
    <w:p w:rsidR="00701AA6" w:rsidRDefault="00701AA6" w:rsidP="00701AA6">
      <w:pPr>
        <w:spacing w:line="220" w:lineRule="atLeast"/>
      </w:pPr>
      <w:r>
        <w:t xml:space="preserve"> 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恩平市恩城平石白虎岭、白山岭、狮子山、大水井山地块分证的意见和建议，依照《中华人民共和国城乡规划法》、《广东省城乡规划条例》规定，现对相关事项公示如下：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1</w:t>
      </w:r>
      <w:r>
        <w:rPr>
          <w:rFonts w:hint="eastAsia"/>
        </w:rPr>
        <w:t>、项目区位：恩平市恩城平石白虎岭、白山岭、狮子山、大水井山。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2</w:t>
      </w:r>
      <w:r>
        <w:rPr>
          <w:rFonts w:hint="eastAsia"/>
        </w:rPr>
        <w:t>、用地规模：</w:t>
      </w:r>
      <w:r>
        <w:rPr>
          <w:rFonts w:hint="eastAsia"/>
        </w:rPr>
        <w:t>301446.8</w:t>
      </w:r>
      <w:r>
        <w:rPr>
          <w:rFonts w:hint="eastAsia"/>
        </w:rPr>
        <w:t>平方米</w:t>
      </w:r>
      <w:r>
        <w:rPr>
          <w:rFonts w:hint="eastAsia"/>
        </w:rPr>
        <w:t>(</w:t>
      </w:r>
      <w:r>
        <w:rPr>
          <w:rFonts w:hint="eastAsia"/>
        </w:rPr>
        <w:t>合</w:t>
      </w:r>
      <w:r>
        <w:rPr>
          <w:rFonts w:hint="eastAsia"/>
        </w:rPr>
        <w:t>452.1702</w:t>
      </w:r>
      <w:r>
        <w:rPr>
          <w:rFonts w:hint="eastAsia"/>
        </w:rPr>
        <w:t>亩</w:t>
      </w:r>
      <w:r>
        <w:rPr>
          <w:rFonts w:hint="eastAsia"/>
        </w:rPr>
        <w:t>)</w:t>
      </w:r>
      <w:r>
        <w:rPr>
          <w:rFonts w:hint="eastAsia"/>
        </w:rPr>
        <w:t>；其中恩平市恩城平石白虎岭、白山岭、狮子山、大水井山（一）地块用地面积为</w:t>
      </w:r>
      <w:r>
        <w:rPr>
          <w:rFonts w:hint="eastAsia"/>
        </w:rPr>
        <w:t>48437.68</w:t>
      </w:r>
      <w:r>
        <w:rPr>
          <w:rFonts w:hint="eastAsia"/>
        </w:rPr>
        <w:t>平方米（合</w:t>
      </w:r>
      <w:r>
        <w:rPr>
          <w:rFonts w:hint="eastAsia"/>
        </w:rPr>
        <w:t>72.6565</w:t>
      </w:r>
      <w:r>
        <w:rPr>
          <w:rFonts w:hint="eastAsia"/>
        </w:rPr>
        <w:t>亩），恩平市恩城平石白虎岭、白山岭、狮子山、大水井山（二）地块用地面积为</w:t>
      </w:r>
      <w:r>
        <w:rPr>
          <w:rFonts w:hint="eastAsia"/>
        </w:rPr>
        <w:t>63913.49</w:t>
      </w:r>
      <w:r>
        <w:rPr>
          <w:rFonts w:hint="eastAsia"/>
        </w:rPr>
        <w:t>平方米（合</w:t>
      </w:r>
      <w:r>
        <w:rPr>
          <w:rFonts w:hint="eastAsia"/>
        </w:rPr>
        <w:t>95.8702</w:t>
      </w:r>
      <w:r>
        <w:rPr>
          <w:rFonts w:hint="eastAsia"/>
        </w:rPr>
        <w:t>亩），恩平市恩城平石白虎岭、白山岭、狮子山、大水井山（三）地块用地面积为</w:t>
      </w:r>
      <w:r>
        <w:rPr>
          <w:rFonts w:hint="eastAsia"/>
        </w:rPr>
        <w:t>57034.45</w:t>
      </w:r>
      <w:r>
        <w:rPr>
          <w:rFonts w:hint="eastAsia"/>
        </w:rPr>
        <w:t>平方米（合</w:t>
      </w:r>
      <w:r>
        <w:rPr>
          <w:rFonts w:hint="eastAsia"/>
        </w:rPr>
        <w:t>85.5517</w:t>
      </w:r>
      <w:r>
        <w:rPr>
          <w:rFonts w:hint="eastAsia"/>
        </w:rPr>
        <w:t>亩），恩平市恩城平石白虎岭、白山岭、狮子山、大水井山（四）地块用地面积为</w:t>
      </w:r>
      <w:r>
        <w:rPr>
          <w:rFonts w:hint="eastAsia"/>
        </w:rPr>
        <w:t>22528.31</w:t>
      </w:r>
      <w:r>
        <w:rPr>
          <w:rFonts w:hint="eastAsia"/>
        </w:rPr>
        <w:t>平方米（合</w:t>
      </w:r>
      <w:r>
        <w:rPr>
          <w:rFonts w:hint="eastAsia"/>
        </w:rPr>
        <w:t>33.7925</w:t>
      </w:r>
      <w:r>
        <w:rPr>
          <w:rFonts w:hint="eastAsia"/>
        </w:rPr>
        <w:t>亩），恩平市恩城平石白虎岭、白山岭、狮子山、大水井山（五）地块用地面积为</w:t>
      </w:r>
      <w:r>
        <w:rPr>
          <w:rFonts w:hint="eastAsia"/>
        </w:rPr>
        <w:t>41733.95</w:t>
      </w:r>
      <w:r>
        <w:rPr>
          <w:rFonts w:hint="eastAsia"/>
        </w:rPr>
        <w:t>平方米（合</w:t>
      </w:r>
      <w:r>
        <w:rPr>
          <w:rFonts w:hint="eastAsia"/>
        </w:rPr>
        <w:t>62.6009</w:t>
      </w:r>
      <w:r>
        <w:rPr>
          <w:rFonts w:hint="eastAsia"/>
        </w:rPr>
        <w:t>亩），恩平市恩城平石白虎岭、白山岭、狮子山、大水井山（六）地块用地面积为</w:t>
      </w:r>
      <w:r>
        <w:rPr>
          <w:rFonts w:hint="eastAsia"/>
        </w:rPr>
        <w:t>67798.92</w:t>
      </w:r>
      <w:r>
        <w:rPr>
          <w:rFonts w:hint="eastAsia"/>
        </w:rPr>
        <w:t>平方米（合</w:t>
      </w:r>
      <w:r>
        <w:rPr>
          <w:rFonts w:hint="eastAsia"/>
        </w:rPr>
        <w:t>101.6984</w:t>
      </w:r>
      <w:r>
        <w:rPr>
          <w:rFonts w:hint="eastAsia"/>
        </w:rPr>
        <w:t>亩）。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3</w:t>
      </w:r>
      <w:r>
        <w:rPr>
          <w:rFonts w:hint="eastAsia"/>
        </w:rPr>
        <w:t>、开发单位：恩平市嘉安投资置业有限公司。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4</w:t>
      </w:r>
      <w:r>
        <w:rPr>
          <w:rFonts w:hint="eastAsia"/>
        </w:rPr>
        <w:t>、地块分证简况说明：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该地块位于恩平市恩城平石白虎岭、白山岭、狮子山、大水井山，规划用地性质为商住用地，用地面积为</w:t>
      </w:r>
      <w:r>
        <w:rPr>
          <w:rFonts w:hint="eastAsia"/>
        </w:rPr>
        <w:t>301446.8</w:t>
      </w:r>
      <w:r>
        <w:rPr>
          <w:rFonts w:hint="eastAsia"/>
        </w:rPr>
        <w:t>平方米</w:t>
      </w:r>
      <w:r>
        <w:rPr>
          <w:rFonts w:hint="eastAsia"/>
        </w:rPr>
        <w:t>(</w:t>
      </w:r>
      <w:r>
        <w:rPr>
          <w:rFonts w:hint="eastAsia"/>
        </w:rPr>
        <w:t>合</w:t>
      </w:r>
      <w:r>
        <w:rPr>
          <w:rFonts w:hint="eastAsia"/>
        </w:rPr>
        <w:t>452.1702</w:t>
      </w:r>
      <w:r>
        <w:rPr>
          <w:rFonts w:hint="eastAsia"/>
        </w:rPr>
        <w:t>亩</w:t>
      </w:r>
      <w:r>
        <w:rPr>
          <w:rFonts w:hint="eastAsia"/>
        </w:rPr>
        <w:t>)</w:t>
      </w:r>
      <w:r>
        <w:rPr>
          <w:rFonts w:hint="eastAsia"/>
        </w:rPr>
        <w:t>，该项目规划方案已经市政府审批通过。现开发单位申请将该地块分为六块用地，其中恩平市恩城平石白虎岭、白山岭、狮子山、大水井山（一）地块用地面积为</w:t>
      </w:r>
      <w:r>
        <w:rPr>
          <w:rFonts w:hint="eastAsia"/>
        </w:rPr>
        <w:t>48437.68</w:t>
      </w:r>
      <w:r>
        <w:rPr>
          <w:rFonts w:hint="eastAsia"/>
        </w:rPr>
        <w:t>平方米（合</w:t>
      </w:r>
      <w:r>
        <w:rPr>
          <w:rFonts w:hint="eastAsia"/>
        </w:rPr>
        <w:t>72.6565</w:t>
      </w:r>
      <w:r>
        <w:rPr>
          <w:rFonts w:hint="eastAsia"/>
        </w:rPr>
        <w:t>亩），恩平市恩城平石白虎岭、白山岭、狮子山、大水井山（二）地块用地面积为</w:t>
      </w:r>
      <w:r>
        <w:rPr>
          <w:rFonts w:hint="eastAsia"/>
        </w:rPr>
        <w:t>63913.49</w:t>
      </w:r>
      <w:r>
        <w:rPr>
          <w:rFonts w:hint="eastAsia"/>
        </w:rPr>
        <w:t>平方米（合</w:t>
      </w:r>
      <w:r>
        <w:rPr>
          <w:rFonts w:hint="eastAsia"/>
        </w:rPr>
        <w:t>95.8702</w:t>
      </w:r>
      <w:r>
        <w:rPr>
          <w:rFonts w:hint="eastAsia"/>
        </w:rPr>
        <w:t>亩），恩平市恩城平石白虎岭、白山岭、狮子山、大水井山（三）地块用地面积为</w:t>
      </w:r>
      <w:r>
        <w:rPr>
          <w:rFonts w:hint="eastAsia"/>
        </w:rPr>
        <w:t>57034.45</w:t>
      </w:r>
      <w:r>
        <w:rPr>
          <w:rFonts w:hint="eastAsia"/>
        </w:rPr>
        <w:t>平方米（合</w:t>
      </w:r>
      <w:r>
        <w:rPr>
          <w:rFonts w:hint="eastAsia"/>
        </w:rPr>
        <w:t>85.5517</w:t>
      </w:r>
      <w:r>
        <w:rPr>
          <w:rFonts w:hint="eastAsia"/>
        </w:rPr>
        <w:t>亩），恩平市恩城平石白虎岭、白山岭、狮子山、大水井山（四）地块用地面积为</w:t>
      </w:r>
      <w:r>
        <w:rPr>
          <w:rFonts w:hint="eastAsia"/>
        </w:rPr>
        <w:t>22528.31</w:t>
      </w:r>
      <w:r>
        <w:rPr>
          <w:rFonts w:hint="eastAsia"/>
        </w:rPr>
        <w:t>平方米（合</w:t>
      </w:r>
      <w:r>
        <w:rPr>
          <w:rFonts w:hint="eastAsia"/>
        </w:rPr>
        <w:t>33.7925</w:t>
      </w:r>
      <w:r>
        <w:rPr>
          <w:rFonts w:hint="eastAsia"/>
        </w:rPr>
        <w:t>亩），恩平市恩城平石白虎岭、白山岭、狮子山、大水井山（五）地块用地面积为</w:t>
      </w:r>
      <w:r>
        <w:rPr>
          <w:rFonts w:hint="eastAsia"/>
        </w:rPr>
        <w:t>41733.95</w:t>
      </w:r>
      <w:r>
        <w:rPr>
          <w:rFonts w:hint="eastAsia"/>
        </w:rPr>
        <w:t>平方米（合</w:t>
      </w:r>
      <w:r>
        <w:rPr>
          <w:rFonts w:hint="eastAsia"/>
        </w:rPr>
        <w:t>62.6009</w:t>
      </w:r>
      <w:r>
        <w:rPr>
          <w:rFonts w:hint="eastAsia"/>
        </w:rPr>
        <w:t>亩），恩平市恩城平石白虎岭、白山岭、狮子山、大水井山（六）地块用地面积为</w:t>
      </w:r>
      <w:r>
        <w:rPr>
          <w:rFonts w:hint="eastAsia"/>
        </w:rPr>
        <w:t>67798.92</w:t>
      </w:r>
      <w:r>
        <w:rPr>
          <w:rFonts w:hint="eastAsia"/>
        </w:rPr>
        <w:t>平方米（合</w:t>
      </w:r>
      <w:r>
        <w:rPr>
          <w:rFonts w:hint="eastAsia"/>
        </w:rPr>
        <w:t>101.6984</w:t>
      </w:r>
      <w:r>
        <w:rPr>
          <w:rFonts w:hint="eastAsia"/>
        </w:rPr>
        <w:t>亩）；分证后用地性质仍为商住用地</w:t>
      </w:r>
      <w:r>
        <w:rPr>
          <w:rFonts w:hint="eastAsia"/>
        </w:rPr>
        <w:t>,</w:t>
      </w:r>
      <w:r>
        <w:rPr>
          <w:rFonts w:hint="eastAsia"/>
        </w:rPr>
        <w:t>符合《恩平市城市总体规划（</w:t>
      </w:r>
      <w:r>
        <w:rPr>
          <w:rFonts w:hint="eastAsia"/>
        </w:rPr>
        <w:t>2011-2035</w:t>
      </w:r>
      <w:r>
        <w:rPr>
          <w:rFonts w:hint="eastAsia"/>
        </w:rPr>
        <w:t>年）》的规划要求，现给予公示（详见附图）。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lastRenderedPageBreak/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241910">
        <w:rPr>
          <w:rFonts w:hint="eastAsia"/>
        </w:rPr>
        <w:t>5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</w:t>
      </w:r>
      <w:r w:rsidR="00241910">
        <w:rPr>
          <w:rFonts w:hint="eastAsia"/>
        </w:rPr>
        <w:t>4</w:t>
      </w:r>
      <w:r>
        <w:rPr>
          <w:rFonts w:hint="eastAsia"/>
        </w:rPr>
        <w:t>日。网上公示网址</w:t>
      </w:r>
      <w:r>
        <w:rPr>
          <w:rFonts w:hint="eastAsia"/>
        </w:rPr>
        <w:t>: http://www.enping.gov.cn/zwgk/ghjh/ghgs/</w:t>
      </w:r>
      <w:r>
        <w:rPr>
          <w:rFonts w:hint="eastAsia"/>
        </w:rPr>
        <w:t>。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三、凡与以上申请事项之间有重大利益关系的单位或个人，可在公示之日起十日内向本局提出申述。逾期未提出的，视为放弃上述权利。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特此公告。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联系人：梁先生</w:t>
      </w:r>
      <w:r>
        <w:rPr>
          <w:rFonts w:hint="eastAsia"/>
        </w:rPr>
        <w:t xml:space="preserve">  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联系地址：恩平市恩城西门路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</w:t>
      </w:r>
      <w:r>
        <w:rPr>
          <w:rFonts w:hint="eastAsia"/>
        </w:rPr>
        <w:t>咨询电话：（</w:t>
      </w:r>
      <w:r>
        <w:rPr>
          <w:rFonts w:hint="eastAsia"/>
        </w:rPr>
        <w:t>0750</w:t>
      </w:r>
      <w:r>
        <w:rPr>
          <w:rFonts w:hint="eastAsia"/>
        </w:rPr>
        <w:t>）</w:t>
      </w:r>
      <w:r>
        <w:rPr>
          <w:rFonts w:hint="eastAsia"/>
        </w:rPr>
        <w:t>7823076</w:t>
      </w:r>
    </w:p>
    <w:p w:rsidR="00701AA6" w:rsidRDefault="00701AA6" w:rsidP="00701AA6">
      <w:pPr>
        <w:spacing w:line="220" w:lineRule="atLeast"/>
      </w:pPr>
      <w:r>
        <w:t xml:space="preserve"> </w:t>
      </w:r>
    </w:p>
    <w:p w:rsidR="00701AA6" w:rsidRDefault="00701AA6" w:rsidP="00701AA6"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</w:t>
      </w:r>
      <w:r>
        <w:rPr>
          <w:rFonts w:hint="eastAsia"/>
        </w:rPr>
        <w:t>恩平市自然资源局</w:t>
      </w:r>
      <w:r>
        <w:rPr>
          <w:rFonts w:hint="eastAsia"/>
        </w:rPr>
        <w:t xml:space="preserve">  </w:t>
      </w:r>
    </w:p>
    <w:p w:rsidR="004358AB" w:rsidRDefault="00701AA6" w:rsidP="00701AA6">
      <w:pPr>
        <w:spacing w:line="220" w:lineRule="atLeast"/>
      </w:pPr>
      <w:r>
        <w:rPr>
          <w:rFonts w:hint="eastAsia"/>
        </w:rPr>
        <w:t xml:space="preserve">                                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270" w:rsidRDefault="00B85270" w:rsidP="00241910">
      <w:pPr>
        <w:spacing w:after="0"/>
      </w:pPr>
      <w:r>
        <w:separator/>
      </w:r>
    </w:p>
  </w:endnote>
  <w:endnote w:type="continuationSeparator" w:id="0">
    <w:p w:rsidR="00B85270" w:rsidRDefault="00B85270" w:rsidP="002419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270" w:rsidRDefault="00B85270" w:rsidP="00241910">
      <w:pPr>
        <w:spacing w:after="0"/>
      </w:pPr>
      <w:r>
        <w:separator/>
      </w:r>
    </w:p>
  </w:footnote>
  <w:footnote w:type="continuationSeparator" w:id="0">
    <w:p w:rsidR="00B85270" w:rsidRDefault="00B85270" w:rsidP="0024191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41910"/>
    <w:rsid w:val="00323B43"/>
    <w:rsid w:val="003D37D8"/>
    <w:rsid w:val="00426133"/>
    <w:rsid w:val="004358AB"/>
    <w:rsid w:val="00701AA6"/>
    <w:rsid w:val="008B7726"/>
    <w:rsid w:val="00B227AE"/>
    <w:rsid w:val="00B85270"/>
    <w:rsid w:val="00D31D50"/>
    <w:rsid w:val="00FE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191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191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191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191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冼昌婵(UE000358)</cp:lastModifiedBy>
  <cp:revision>3</cp:revision>
  <dcterms:created xsi:type="dcterms:W3CDTF">2008-09-11T17:20:00Z</dcterms:created>
  <dcterms:modified xsi:type="dcterms:W3CDTF">2019-07-15T02:01:00Z</dcterms:modified>
</cp:coreProperties>
</file>