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51DF">
      <w:pPr>
        <w:spacing w:line="540" w:lineRule="exact"/>
        <w:rPr>
          <w:rFonts w:hint="eastAsia" w:ascii="方正小标宋简体" w:hAnsi="宋体" w:eastAsia="黑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44BCD5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0FC405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线下“恩平优品”展销店项目建设申报指南</w:t>
      </w:r>
    </w:p>
    <w:p w14:paraId="59AB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 w14:paraId="73199A4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申报条件</w:t>
      </w:r>
    </w:p>
    <w:p w14:paraId="5AD71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申报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主体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销售恩平本地特色农副产品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经营状况良好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。</w:t>
      </w:r>
    </w:p>
    <w:p w14:paraId="15ACB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.申报单位自觉接受农业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农村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部门的业务指导，配合完成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项目建设等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方面的工作。</w:t>
      </w:r>
    </w:p>
    <w:p w14:paraId="7C87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.没有违法违纪行为或被政府相关部门处理处罚记录。</w:t>
      </w:r>
    </w:p>
    <w:p w14:paraId="532D6E1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建设内容及要求</w:t>
      </w:r>
    </w:p>
    <w:p w14:paraId="6A44101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该项目建设恩平优品展销店。建设内容包括前期门店设计、户外大型品牌广告、优品展区建设及相关设备等，展销店建设面积不少于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平方米，展销店需要设有货架面积不少于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平方米用于展销恩平优品，经营时间不少于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年。</w:t>
      </w:r>
    </w:p>
    <w:p w14:paraId="301B1B6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三、建设金额</w:t>
      </w:r>
    </w:p>
    <w:p w14:paraId="7AC40E5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每家展销店一次性补助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万元，先建后补（如不按要求建设不能通过验收和拨付资金），用完即止。</w:t>
      </w:r>
    </w:p>
    <w:p w14:paraId="19296D4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申报程序和有关要求</w:t>
      </w:r>
    </w:p>
    <w:p w14:paraId="1A432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申报程序</w:t>
      </w:r>
    </w:p>
    <w:p w14:paraId="44A69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在政府网发布本申报通知。</w:t>
      </w:r>
    </w:p>
    <w:p w14:paraId="5FF2C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申报单位编制项目申报材料，上报市农业农村局。</w:t>
      </w:r>
    </w:p>
    <w:p w14:paraId="7D694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.通过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市农业农村局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党组会议决定等方式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确定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建设单位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。</w:t>
      </w:r>
    </w:p>
    <w:p w14:paraId="721B7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在政府网把这次遴选的结果进行公示，接受群众监督。有异议的要进行复核更改或重选，无异议则这次遴选结果成立。</w:t>
      </w:r>
    </w:p>
    <w:p w14:paraId="3BE8B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材料受理</w:t>
      </w:r>
    </w:p>
    <w:p w14:paraId="66E2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纸质申报材料于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202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月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日前一式三份报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至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恩平市农业农村局农产品质量安全与市场信息化股（逾期不受理）。同时报送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Word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文档电子版一份。</w:t>
      </w:r>
    </w:p>
    <w:p w14:paraId="345AC7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纸质申报材料要求</w:t>
      </w:r>
    </w:p>
    <w:p w14:paraId="2A01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申报材料包括项目申报书（样式见附件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、申报单位营业执照复印件、土地经营权证或租赁合同复印件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、各类荣誉证书复印件、无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违法违纪行为或被政府相关部门处理处罚记录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证明文件、展销店按照建设内容要求建设并经营不少于两年的承诺书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佐证材料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。</w:t>
      </w:r>
    </w:p>
    <w:p w14:paraId="7AE9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申报材料要求一式三份，统一用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A4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纸打印或复印，按上述顺序，装订成册。</w:t>
      </w:r>
    </w:p>
    <w:p w14:paraId="12184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、其他</w:t>
      </w:r>
    </w:p>
    <w:p w14:paraId="6CFD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本指南由恩平市农业农村局负责解释。未尽事宜，请与市农业农村局农产品质量安全与市场信息化股联系。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B34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FACC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FACC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A21A9"/>
    <w:multiLevelType w:val="singleLevel"/>
    <w:tmpl w:val="57CA21A9"/>
    <w:lvl w:ilvl="0" w:tentative="0">
      <w:start w:val="1"/>
      <w:numFmt w:val="chineseCounting"/>
      <w:suff w:val="nothing"/>
      <w:lvlText w:val="（%1）"/>
      <w:lvlJc w:val="left"/>
      <w:pPr>
        <w:ind w:left="56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379A4300"/>
    <w:rsid w:val="037118E4"/>
    <w:rsid w:val="061136A8"/>
    <w:rsid w:val="069F3BC7"/>
    <w:rsid w:val="17361F22"/>
    <w:rsid w:val="17E14937"/>
    <w:rsid w:val="1B610D9D"/>
    <w:rsid w:val="24D1702B"/>
    <w:rsid w:val="25683233"/>
    <w:rsid w:val="29710F8A"/>
    <w:rsid w:val="2BAF738D"/>
    <w:rsid w:val="31775B0C"/>
    <w:rsid w:val="348D40A1"/>
    <w:rsid w:val="379A4300"/>
    <w:rsid w:val="4AFB6449"/>
    <w:rsid w:val="50F656A1"/>
    <w:rsid w:val="63625F45"/>
    <w:rsid w:val="79AA7FD1"/>
    <w:rsid w:val="79C1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05"/>
      </w:tabs>
      <w:spacing w:line="400" w:lineRule="exact"/>
      <w:ind w:left="135" w:hanging="135" w:hangingChars="56"/>
    </w:pPr>
    <w:rPr>
      <w:rFonts w:ascii="宋体" w:hAnsi="宋体" w:eastAsia="宋体" w:cs="Times New Roman"/>
      <w:b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691</Characters>
  <Lines>0</Lines>
  <Paragraphs>0</Paragraphs>
  <TotalTime>30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Couvrir</dc:creator>
  <cp:lastModifiedBy>Couvrir</cp:lastModifiedBy>
  <cp:lastPrinted>2025-01-27T00:54:00Z</cp:lastPrinted>
  <dcterms:modified xsi:type="dcterms:W3CDTF">2025-03-13T01:14:51Z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A43E8EB099D4463D919802968143F0FF_13</vt:lpwstr>
  </property>
  <property fmtid="{D5CDD505-2E9C-101B-9397-08002B2CF9AE}" pid="4" name="KSOTemplateDocerSaveRecord">
    <vt:lpwstr>eyJoZGlkIjoiM2MzZThlOTk4YjFhNDAyZTVkZTdiMzZlYzg3YTdiOWYiLCJ1c2VySWQiOiI0NDQ2MzgxMjIifQ==</vt:lpwstr>
  </property>
</Properties>
</file>