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附件1</w:t>
      </w: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2024年恩平市水稻病虫害全程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绿色防控示范基地申报书</w:t>
      </w: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申报单位（公章）：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通讯地址：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联系人：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申报日期：     年    月    日</w:t>
      </w:r>
    </w:p>
    <w:p>
      <w:pPr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1906" w:h="16838"/>
          <w:pgMar w:top="2041" w:right="1417" w:bottom="1984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page"/>
      </w:r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229870</wp:posOffset>
                </wp:positionV>
                <wp:extent cx="5598795" cy="7792085"/>
                <wp:effectExtent l="5080" t="4445" r="1587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5540" y="1000760"/>
                          <a:ext cx="5598795" cy="793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b/>
                                <w:bCs/>
                                <w:sz w:val="32"/>
                                <w:szCs w:val="32"/>
                              </w:rPr>
                              <w:t>基本情况</w:t>
                            </w: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（水源、土壤、交通、人力等）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申报单位（个人）基本情况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示范地点、面积及自然资源条件（水源、土壤、交通等）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人员配备情况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18.1pt;height:613.55pt;width:440.85pt;z-index:251659264;mso-width-relative:page;mso-height-relative:page;" fillcolor="#FFFFFF" filled="t" stroked="t" coordsize="21600,21600" o:gfxdata="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MfmWHtYAAAAJAQAADwAAAAAA&#10;AAABACAAAAAiAAAAZHJzL2Rvd25yZXYueG1sUEsBAhQAFAAAAAgAh07iQACka9VOAgAAhAQAAA4A&#10;AAAAAAAAAQAgAAAAJQEAAGRycy9lMm9Eb2MueG1sUEsFBgAAAAAGAAYAWQEAAOUFAAAAAA==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b/>
                          <w:bCs/>
                          <w:sz w:val="32"/>
                          <w:szCs w:val="32"/>
                        </w:rPr>
                        <w:t>基本情况</w:t>
                      </w: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（水源、土壤、交通、人力等）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申报单位（个人）基本情况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示范地点、面积及自然资源条件（水源、土壤、交通等）</w:t>
                      </w:r>
                    </w:p>
                    <w:p>
                      <w:p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人员配备情况</w:t>
                      </w:r>
                    </w:p>
                    <w:p>
                      <w:p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page"/>
      </w:r>
    </w:p>
    <w:p>
      <w:pPr>
        <w:spacing w:line="580" w:lineRule="exact"/>
        <w:ind w:firstLine="3520" w:firstLineChars="11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Calibri" w:hAnsi="Calibri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27940</wp:posOffset>
                </wp:positionV>
                <wp:extent cx="5598795" cy="7554595"/>
                <wp:effectExtent l="4445" t="4445" r="1651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795" cy="793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b/>
                                <w:bCs/>
                                <w:sz w:val="32"/>
                                <w:szCs w:val="32"/>
                              </w:rPr>
                              <w:t>二、水稻种植计划</w:t>
                            </w:r>
                          </w:p>
                          <w:p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1、水稻品种：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2、种植面积：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3、种植地点：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4、播种时间：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5、移栽时间：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6、预计收割时间：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2"/>
                                <w:szCs w:val="32"/>
                              </w:rPr>
                              <w:t>7、其他说明（列出其他需说明的与水稻种植相关的事项或影响种植生产的因素）：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3pt;margin-top:2.2pt;height:594.85pt;width:440.85pt;z-index:251660288;mso-width-relative:page;mso-height-relative:page;" fillcolor="#FFFFFF" filled="t" stroked="t" coordsize="21600,21600" o:gfxdata="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MfRz1QAAAAkBAAAPAAAAAAAAAAEAIAAA&#10;ACIAAABkcnMvZG93bnJldi54bWxQSwECFAAUAAAACACHTuJAOM6izEgCAAB4BAAADgAAAAAAAAAB&#10;ACAAAAAkAQAAZHJzL2Uyb0RvYy54bWxQSwUGAAAAAAYABgBZAQAA3gUAAAAA&#10;">
                <v:path/>
                <v:fill on="t" color2="#FFFFF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简体" w:hAnsi="方正仿宋简体" w:eastAsia="方正仿宋简体" w:cs="方正仿宋简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b/>
                          <w:bCs/>
                          <w:sz w:val="32"/>
                          <w:szCs w:val="32"/>
                        </w:rPr>
                        <w:t>二、水稻种植计划</w:t>
                      </w:r>
                    </w:p>
                    <w:p>
                      <w:pPr>
                        <w:rPr>
                          <w:rFonts w:hint="eastAsia" w:ascii="方正仿宋简体" w:hAnsi="方正仿宋简体" w:eastAsia="方正仿宋简体" w:cs="方正仿宋简体"/>
                          <w:b/>
                          <w:bCs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1、水稻品种：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2、种植面积：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3、种植地点：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4、播种时间：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5、移栽时间：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6、预计收割时间：</w:t>
                      </w:r>
                    </w:p>
                    <w:p>
                      <w:pPr>
                        <w:ind w:firstLine="640" w:firstLineChars="200"/>
                        <w:rPr>
                          <w:rFonts w:ascii="方正仿宋简体" w:hAnsi="方正仿宋简体" w:eastAsia="方正仿宋简体" w:cs="方正仿宋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2"/>
                          <w:szCs w:val="32"/>
                        </w:rPr>
                        <w:t>7、其他说明（列出其他需说明的与水稻种植相关的事项或影响种植生产的因素）：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D5C772"/>
    <w:multiLevelType w:val="singleLevel"/>
    <w:tmpl w:val="DDD5C7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1F1F2D"/>
    <w:multiLevelType w:val="singleLevel"/>
    <w:tmpl w:val="561F1F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C14C3"/>
    <w:rsid w:val="672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2024-02-20T05:20:00Z</dcterms:created>
  <dc:creator>86188</dc:creator>
  <cp:lastModifiedBy>86188</cp:lastModifiedBy>
  <dcterms:modified xsi:type="dcterms:W3CDTF">2024-02-20T05:21:01Z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