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宋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年农技推广补助项目科技示范展示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基地申报指南</w:t>
      </w:r>
    </w:p>
    <w:p>
      <w:pPr>
        <w:spacing w:line="540" w:lineRule="exact"/>
        <w:jc w:val="center"/>
        <w:rPr>
          <w:rFonts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申报主体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在恩平市内登记注册的种植、畜牧、水产生产主体。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申报类别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年农技推广补助项目农业科技示范展示基地2个，其中粮食主导品种示范展示基地1个，主推技术示范展示基地1个。</w:t>
      </w:r>
    </w:p>
    <w:p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申报条件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经营主体生产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规模较大，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经营状况良好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2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经营主体生产经营有可持续性，土地租赁期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  <w:lang w:eastAsia="zh-CN"/>
        </w:rPr>
        <w:t>五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年以上。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3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基地内有主推技术或主推品种，场内布局合理、空间开阔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、卫生整洁、生产规范，有较高科技含量和先进性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4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申报单位自觉接受农业部门的业务指导，配合完成农业技术推广、农业培训、农产品质量安全等方面的工作。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5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优先选取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施行标准化生产及荣获“三品一标一名牌”、省菜蓝子基地、省名特优新农产品称号的企业，江门市级以上的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龙头企业、示范性家庭农场、示范性农业专业合作社等经营主体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b w:val="0"/>
          <w:bCs/>
          <w:color w:val="000000"/>
          <w:kern w:val="0"/>
          <w:sz w:val="28"/>
          <w:szCs w:val="36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6.有完善的生产销售台账制度，使用食用农产品承诺达标合格证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、有近二年的自检或委托检测记录。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7.接受过各级部门生产安全（食品安全）检查并无发现重大问题的企业。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8</w:t>
      </w:r>
      <w:r>
        <w:rPr>
          <w:rFonts w:ascii="仿宋_GB2312" w:eastAsia="仿宋_GB2312" w:cs="仿宋_GB2312"/>
          <w:b w:val="0"/>
          <w:bCs/>
          <w:color w:val="000000"/>
          <w:sz w:val="28"/>
          <w:szCs w:val="36"/>
        </w:rPr>
        <w:t>.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前三年没有严重违法违纪行为或被政府相关部门处理处罚记录。</w:t>
      </w:r>
    </w:p>
    <w:p>
      <w:pPr>
        <w:spacing w:line="360" w:lineRule="auto"/>
        <w:ind w:firstLine="560" w:firstLineChars="200"/>
        <w:rPr>
          <w:rFonts w:hint="eastAsia" w:ascii="黑体" w:eastAsia="黑体" w:cs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四、示范展示基地建设标准</w:t>
      </w:r>
    </w:p>
    <w:p>
      <w:pPr>
        <w:spacing w:line="360" w:lineRule="auto"/>
        <w:ind w:firstLine="560" w:firstLineChars="200"/>
        <w:rPr>
          <w:rFonts w:asci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本项目一个基地投入不高于5万元资金用于开展科技示范展示所需的设施装备、农（兽）药、化肥、饲料、种子、种畜禽、水产苗种、试验、等物资投入，以及标志性建设、组织展示活动等。</w:t>
      </w:r>
    </w:p>
    <w:p>
      <w:pPr>
        <w:spacing w:line="360" w:lineRule="auto"/>
        <w:ind w:firstLine="560" w:firstLineChars="20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五、申报程序和有关要求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申报程序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在政府网发布本申报通知。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申报单位编制项目申报材料，上报市农业农村局。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市农业农村局组织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项目专家组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对申报单位材料进行集中评审，按照竞争性分配原则确定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8"/>
          <w:szCs w:val="36"/>
        </w:rPr>
        <w:t>示范基地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名单。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在政府网把这次遴选的结果进行公示，接受群众监督。有异议的要进行复核更改或重选，无异议则这次遴选结果成立。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材料受理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纸质申报材料于202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月2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日前一式三份报恩平市农业农村局农产品质量安全与市场信息化股（逾期不受理）。同时报送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Word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文档电子版一份。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纸质申报材料要求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材料包括封面、项目申报书（样式见附件2）、资质及实绩证明材料：申报单位营业执照复印件、上年末及上月会计报表和所获得的荣誉称号、主推品种和主推技术名称及近两年生产示范情况、前二年生产销售台账原件、近二年自检或委托检测记录、土地经营权证或租赁合同复印件等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申报材料要求一式三份，统一用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A4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纸打印或复印，按上述顺序，装订成册。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黑体" w:eastAsia="黑体" w:cs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评选办法</w:t>
      </w:r>
    </w:p>
    <w:p>
      <w:pPr>
        <w:spacing w:line="360" w:lineRule="auto"/>
        <w:ind w:firstLine="64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由农业农村局组织</w:t>
      </w:r>
      <w:r>
        <w:rPr>
          <w:rFonts w:ascii="仿宋_GB2312" w:hAnsi="仿宋_GB2312" w:eastAsia="仿宋_GB2312" w:cs="仿宋_GB2312"/>
          <w:b w:val="0"/>
          <w:bCs/>
          <w:color w:val="000000"/>
          <w:sz w:val="28"/>
          <w:szCs w:val="36"/>
        </w:rPr>
        <w:t>项目专家组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负责2022年农技推广补助项目科技示范展示基地的遴选。具体程序如下：</w:t>
      </w:r>
    </w:p>
    <w:p>
      <w:pPr>
        <w:numPr>
          <w:ilvl w:val="0"/>
          <w:numId w:val="5"/>
        </w:numPr>
        <w:spacing w:line="360" w:lineRule="auto"/>
        <w:ind w:firstLine="64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条件审核：对各申报主体对照本《指南》的申报条件进行审核，对不符合条件的进行淘汰，符合条件的进入下一评选环节。</w:t>
      </w:r>
    </w:p>
    <w:p>
      <w:pPr>
        <w:numPr>
          <w:ilvl w:val="0"/>
          <w:numId w:val="5"/>
        </w:numPr>
        <w:spacing w:line="360" w:lineRule="auto"/>
        <w:ind w:firstLine="64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优劣排序：对符合条件的申报主体，按其申报类别进行分组，并对照申报条件对每组各主体进行优劣排序。</w:t>
      </w:r>
    </w:p>
    <w:p>
      <w:pPr>
        <w:numPr>
          <w:ilvl w:val="0"/>
          <w:numId w:val="5"/>
        </w:numPr>
        <w:spacing w:line="360" w:lineRule="auto"/>
        <w:ind w:firstLine="64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择优选用：按各类别需选取的基地数量目标，由优到劣依次选取，直至选足所需数量。</w:t>
      </w:r>
    </w:p>
    <w:p>
      <w:pPr>
        <w:spacing w:line="360" w:lineRule="auto"/>
        <w:ind w:firstLine="560" w:firstLineChars="20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七、示范展示基地管理、验收办法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申报单位入选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后，严格按照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建设内容和资金安排组织实施和验收，实现项目绩效目标。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示范展示基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建设总投入资金严格国家财税管理的有关规定，主动接受农业、财政部门和审计部门等相关单位的监督。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ascii="仿宋_GB2312" w:hAnsi="仿宋_GB2312" w:eastAsia="仿宋_GB2312"/>
          <w:b w:val="0"/>
          <w:bCs/>
          <w:color w:val="00000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资金拨付管理。项目验收通过后由财政部门按照国库集中支付方式进行。</w:t>
      </w:r>
    </w:p>
    <w:p>
      <w:pPr>
        <w:spacing w:line="360" w:lineRule="auto"/>
        <w:ind w:firstLine="560" w:firstLineChars="200"/>
        <w:rPr>
          <w:rFonts w:ascii="黑体" w:eastAsia="黑体"/>
          <w:b w:val="0"/>
          <w:bCs/>
          <w:color w:val="000000"/>
          <w:sz w:val="28"/>
          <w:szCs w:val="36"/>
        </w:rPr>
      </w:pPr>
      <w:r>
        <w:rPr>
          <w:rFonts w:hint="eastAsia" w:ascii="黑体" w:eastAsia="黑体" w:cs="黑体"/>
          <w:b w:val="0"/>
          <w:bCs/>
          <w:color w:val="000000"/>
          <w:sz w:val="28"/>
          <w:szCs w:val="36"/>
        </w:rPr>
        <w:t>八、其他</w:t>
      </w:r>
    </w:p>
    <w:p>
      <w:pPr>
        <w:spacing w:line="360" w:lineRule="auto"/>
        <w:ind w:firstLine="560" w:firstLineChars="200"/>
      </w:pP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本指南由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恩平市农业农村局</w:t>
      </w:r>
      <w:r>
        <w:rPr>
          <w:rFonts w:hint="eastAsia" w:ascii="仿宋_GB2312" w:eastAsia="仿宋_GB2312" w:cs="仿宋_GB2312"/>
          <w:b w:val="0"/>
          <w:bCs/>
          <w:color w:val="000000"/>
          <w:sz w:val="28"/>
          <w:szCs w:val="36"/>
        </w:rPr>
        <w:t>负责解释。未尽事宜，请与市农业农村局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6"/>
        </w:rPr>
        <w:t>农产品质量安全与市场信息化股联系。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B4A03"/>
    <w:multiLevelType w:val="multilevel"/>
    <w:tmpl w:val="4E4B4A03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76750B8"/>
    <w:multiLevelType w:val="singleLevel"/>
    <w:tmpl w:val="576750B8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">
    <w:nsid w:val="57CA21A9"/>
    <w:multiLevelType w:val="singleLevel"/>
    <w:tmpl w:val="57CA21A9"/>
    <w:lvl w:ilvl="0" w:tentative="0">
      <w:start w:val="1"/>
      <w:numFmt w:val="chineseCounting"/>
      <w:suff w:val="nothing"/>
      <w:lvlText w:val="（%1）"/>
      <w:lvlJc w:val="left"/>
      <w:pPr>
        <w:ind w:left="567"/>
      </w:pPr>
    </w:lvl>
  </w:abstractNum>
  <w:abstractNum w:abstractNumId="3">
    <w:nsid w:val="5A7FAE44"/>
    <w:multiLevelType w:val="singleLevel"/>
    <w:tmpl w:val="5A7FAE44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A7FB009"/>
    <w:multiLevelType w:val="singleLevel"/>
    <w:tmpl w:val="5A7FB009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7FB6FF"/>
    <w:multiLevelType w:val="singleLevel"/>
    <w:tmpl w:val="5A7FB6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379A4300"/>
    <w:rsid w:val="061136A8"/>
    <w:rsid w:val="24D1702B"/>
    <w:rsid w:val="379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Couvrir</dc:creator>
  <cp:lastModifiedBy>Couvrir</cp:lastModifiedBy>
  <dcterms:modified xsi:type="dcterms:W3CDTF">2023-12-12T07:55:14Z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6F4F6D26AEE04B62BC7518576F33C398_11</vt:lpwstr>
  </property>
</Properties>
</file>