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A2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《恩平市良西镇福坪村村庄规划（2021—2035年）优化提升》文本解读</w:t>
      </w:r>
    </w:p>
    <w:p w14:paraId="46F8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lang w:val="en-US" w:eastAsia="zh-CN"/>
        </w:rPr>
      </w:pPr>
    </w:p>
    <w:p w14:paraId="5BBD7AB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  <w:t>一、规划背景</w:t>
      </w:r>
    </w:p>
    <w:p w14:paraId="208D0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为</w:t>
      </w:r>
      <w:r>
        <w:rPr>
          <w:rFonts w:hint="default" w:ascii="宋体" w:hAnsi="宋体"/>
          <w:sz w:val="32"/>
          <w:lang w:val="en-US" w:eastAsia="zh-CN"/>
        </w:rPr>
        <w:t>深入实施广东省“百县千镇万村高质量发展工程”的相关工作</w:t>
      </w:r>
      <w:r>
        <w:rPr>
          <w:rFonts w:hint="eastAsia" w:ascii="宋体" w:hAnsi="宋体"/>
          <w:sz w:val="32"/>
          <w:lang w:val="en-US" w:eastAsia="zh-CN"/>
        </w:rPr>
        <w:t>，为</w:t>
      </w:r>
      <w:r>
        <w:rPr>
          <w:rFonts w:hint="default" w:ascii="宋体" w:hAnsi="宋体"/>
          <w:sz w:val="32"/>
          <w:lang w:val="en-US" w:eastAsia="zh-CN"/>
        </w:rPr>
        <w:t>乡村振</w:t>
      </w:r>
      <w:r>
        <w:rPr>
          <w:rFonts w:hint="eastAsia" w:ascii="宋体" w:hAnsi="宋体"/>
          <w:sz w:val="32"/>
          <w:lang w:val="en-US" w:eastAsia="zh-CN"/>
        </w:rPr>
        <w:t>兴和</w:t>
      </w:r>
      <w:r>
        <w:rPr>
          <w:rFonts w:hint="default" w:ascii="宋体" w:hAnsi="宋体"/>
          <w:sz w:val="32"/>
          <w:lang w:val="en-US" w:eastAsia="zh-CN"/>
        </w:rPr>
        <w:t>各类开发建设活动提供空间支撑，</w:t>
      </w:r>
      <w:r>
        <w:rPr>
          <w:rFonts w:hint="eastAsia" w:ascii="宋体" w:hAnsi="宋体"/>
          <w:sz w:val="32"/>
          <w:lang w:val="en-US" w:eastAsia="zh-CN"/>
        </w:rPr>
        <w:t>更好地与《</w:t>
      </w:r>
      <w:r>
        <w:rPr>
          <w:rFonts w:hint="default" w:ascii="宋体" w:hAnsi="宋体"/>
          <w:sz w:val="32"/>
          <w:lang w:val="en-US" w:eastAsia="zh-CN"/>
        </w:rPr>
        <w:t>恩平市国土空间总体规划（2021</w:t>
      </w:r>
      <w:r>
        <w:rPr>
          <w:rFonts w:hint="eastAsia" w:ascii="宋体" w:hAnsi="宋体"/>
          <w:sz w:val="32"/>
          <w:lang w:val="en-US" w:eastAsia="zh-CN"/>
        </w:rPr>
        <w:t>—</w:t>
      </w:r>
      <w:r>
        <w:rPr>
          <w:rFonts w:hint="default" w:ascii="宋体" w:hAnsi="宋体"/>
          <w:sz w:val="32"/>
          <w:lang w:val="en-US" w:eastAsia="zh-CN"/>
        </w:rPr>
        <w:t>2035年）</w:t>
      </w:r>
      <w:r>
        <w:rPr>
          <w:rFonts w:hint="eastAsia" w:ascii="宋体" w:hAnsi="宋体"/>
          <w:sz w:val="32"/>
          <w:lang w:val="en-US" w:eastAsia="zh-CN"/>
        </w:rPr>
        <w:t>》</w:t>
      </w:r>
      <w:r>
        <w:rPr>
          <w:rFonts w:hint="default" w:ascii="宋体" w:hAnsi="宋体"/>
          <w:sz w:val="32"/>
          <w:lang w:val="en-US" w:eastAsia="zh-CN"/>
        </w:rPr>
        <w:t>进行衔接，</w:t>
      </w:r>
      <w:r>
        <w:rPr>
          <w:rFonts w:hint="eastAsia" w:ascii="宋体" w:hAnsi="宋体"/>
          <w:sz w:val="32"/>
          <w:lang w:val="en-US" w:eastAsia="zh-CN"/>
        </w:rPr>
        <w:t>现</w:t>
      </w:r>
      <w:r>
        <w:rPr>
          <w:rFonts w:hint="default" w:ascii="宋体" w:hAnsi="宋体"/>
          <w:sz w:val="32"/>
          <w:lang w:val="en-US" w:eastAsia="zh-CN"/>
        </w:rPr>
        <w:t>结合良西镇福坪村</w:t>
      </w:r>
      <w:r>
        <w:rPr>
          <w:rFonts w:hint="eastAsia" w:ascii="宋体" w:hAnsi="宋体"/>
          <w:sz w:val="32"/>
          <w:lang w:val="en-US" w:eastAsia="zh-CN"/>
        </w:rPr>
        <w:t>现有村庄规划和</w:t>
      </w:r>
      <w:r>
        <w:rPr>
          <w:rFonts w:hint="default" w:ascii="宋体" w:hAnsi="宋体"/>
          <w:sz w:val="32"/>
          <w:lang w:val="en-US" w:eastAsia="zh-CN"/>
        </w:rPr>
        <w:t>实际需求，</w:t>
      </w:r>
      <w:r>
        <w:rPr>
          <w:rFonts w:hint="eastAsia" w:ascii="宋体" w:hAnsi="宋体"/>
          <w:sz w:val="32"/>
          <w:lang w:val="en-US" w:eastAsia="zh-CN"/>
        </w:rPr>
        <w:t>开展《恩平市良西镇福坪村村庄规划（2021—2035年）优化提升》编制工作</w:t>
      </w:r>
      <w:r>
        <w:rPr>
          <w:rFonts w:hint="default" w:ascii="宋体" w:hAnsi="宋体"/>
          <w:sz w:val="32"/>
          <w:lang w:val="en-US" w:eastAsia="zh-CN"/>
        </w:rPr>
        <w:t>。</w:t>
      </w:r>
    </w:p>
    <w:p w14:paraId="0785BE1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  <w:t>二、规划原则</w:t>
      </w:r>
    </w:p>
    <w:p w14:paraId="0ACEF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1.加强规模控制原则。坚持集约利用土地，科学利用村庄建设用地规模和合理安排村庄用地指标。</w:t>
      </w:r>
    </w:p>
    <w:p w14:paraId="0EEC2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2.实现多规合一原则。注重与《恩平市国土空间总体规划（2021-2035</w:t>
      </w:r>
      <w:bookmarkStart w:id="0" w:name="_GoBack"/>
      <w:bookmarkEnd w:id="0"/>
      <w:r>
        <w:rPr>
          <w:rFonts w:hint="eastAsia" w:ascii="宋体" w:hAnsi="宋体"/>
          <w:sz w:val="32"/>
          <w:lang w:val="en-US" w:eastAsia="zh-CN"/>
        </w:rPr>
        <w:t>年）》等上级规划指导内容的衔接工作。</w:t>
      </w:r>
    </w:p>
    <w:p w14:paraId="627B7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3.加强设施配套原则。通过新建刚性需求设施和维护升级现有设施，保证公共服务设施和公用设施实现村村普及。</w:t>
      </w:r>
    </w:p>
    <w:p w14:paraId="2F3C3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4.注重乡村特色原则。保护村庄的自然肌理和历史文化遗存，尊重当地的民俗风情和生活习惯，对本地历史文化风貌进行建设指引，重现特色乡村风貌。</w:t>
      </w:r>
    </w:p>
    <w:p w14:paraId="21CD5CB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lang w:val="en-US" w:eastAsia="zh-CN"/>
        </w:rPr>
        <w:t>三、规划主要内容</w:t>
      </w:r>
    </w:p>
    <w:p w14:paraId="5D9D0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1.乡村布局规划。生态保护，耕地和永久基本农田保护，历史文化传承与保护，包括产业发展空间、农村住房建设空间和基础设施和公共服务设施的建设空间管制，村庄安全和防火防灾建设规定。</w:t>
      </w:r>
    </w:p>
    <w:p w14:paraId="5FAFB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2.村庄建设规划。包括历史文物保护、道路改造和亮化、篮球场等健身设施、公共厕所等近期建设项目规划。</w:t>
      </w:r>
    </w:p>
    <w:p w14:paraId="44D6E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3.农房风貌规划。确定宅基地建设控制要求、建筑布局方案、风貌管控指引等内容。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1257"/>
    <w:rsid w:val="01626D55"/>
    <w:rsid w:val="09141239"/>
    <w:rsid w:val="1B670D84"/>
    <w:rsid w:val="20687A76"/>
    <w:rsid w:val="275E61CA"/>
    <w:rsid w:val="33FB75C2"/>
    <w:rsid w:val="798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 w:firstLine="0" w:firstLineChars="0"/>
      <w:jc w:val="both"/>
    </w:pPr>
    <w:rPr>
      <w:rFonts w:eastAsia="方正仿宋简体" w:asciiTheme="minorAscii" w:hAnsiTheme="minorAsci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589</Characters>
  <Lines>0</Lines>
  <Paragraphs>0</Paragraphs>
  <TotalTime>11</TotalTime>
  <ScaleCrop>false</ScaleCrop>
  <LinksUpToDate>false</LinksUpToDate>
  <CharactersWithSpaces>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2025-01-22T01:31:00Z</dcterms:created>
  <dc:creator>让我再睡两分钟</dc:creator>
  <cp:lastModifiedBy>Wongwoon</cp:lastModifiedBy>
  <dcterms:modified xsi:type="dcterms:W3CDTF">2025-01-22T08:09:08Z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9E9D1B6F341C4426BB3299CF14BC685E_13</vt:lpwstr>
  </property>
  <property fmtid="{D5CDD505-2E9C-101B-9397-08002B2CF9AE}" pid="4" name="KSOTemplateDocerSaveRecord">
    <vt:lpwstr>eyJoZGlkIjoiMjA1NDVhZGQ2M2I4YWY3MTBiMzVlMTgwMDRjNzhjNzEiLCJ1c2VySWQiOiI1ODY3NDQyNzYifQ==</vt:lpwstr>
  </property>
</Properties>
</file>