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78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恩平市高标准农田建设项目全流程资料检查服务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78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遴选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评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分表</w:t>
      </w:r>
    </w:p>
    <w:tbl>
      <w:tblPr>
        <w:tblStyle w:val="8"/>
        <w:tblpPr w:leftFromText="180" w:rightFromText="180" w:vertAnchor="text" w:horzAnchor="page" w:tblpX="1740" w:tblpY="238"/>
        <w:tblOverlap w:val="never"/>
        <w:tblW w:w="81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64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693" w:type="dxa"/>
            <w:vMerge w:val="restart"/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评分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指标</w:t>
            </w:r>
          </w:p>
        </w:tc>
        <w:tc>
          <w:tcPr>
            <w:tcW w:w="6467" w:type="dxa"/>
            <w:vMerge w:val="restart"/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693" w:type="dxa"/>
            <w:vMerge w:val="continue"/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6467" w:type="dxa"/>
            <w:vMerge w:val="continue"/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0" w:hRule="atLeast"/>
          <w:jc w:val="center"/>
        </w:trPr>
        <w:tc>
          <w:tcPr>
            <w:tcW w:w="1693" w:type="dxa"/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响应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文件</w:t>
            </w:r>
          </w:p>
        </w:tc>
        <w:tc>
          <w:tcPr>
            <w:tcW w:w="6467" w:type="dxa"/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1.营业执照及资质证书扫描件;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2.响应人2023年以来完成类似项目的业绩情况(业绩以合同关键页、中标通知书为准);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3.项目负责人身份证扫描件及社保证明(近6个月);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4.简单技术方案(不超过50页);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5.所有资料均加盖公章。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0" w:hRule="atLeast"/>
          <w:jc w:val="center"/>
        </w:trPr>
        <w:tc>
          <w:tcPr>
            <w:tcW w:w="1693" w:type="dxa"/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服务方案（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55分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6467" w:type="dxa"/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根据服务机构针对本项目做出服务方案(包含服务范围、服务内容、服务要求、进度计划安排、质量保障措施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、</w:t>
            </w:r>
            <w:r>
              <w:rPr>
                <w:rFonts w:hint="default" w:ascii="仿宋" w:hAnsi="仿宋" w:eastAsia="仿宋" w:cs="仿宋"/>
                <w:sz w:val="30"/>
                <w:szCs w:val="30"/>
              </w:rPr>
              <w:t>售后服务便捷且响应速度快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等)进行评分: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一、方案内容详细、科学合理，与项目采购实际情况相匹配，</w:t>
            </w:r>
            <w:bookmarkStart w:id="0" w:name="OLE_LINK3"/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最高</w:t>
            </w:r>
            <w:bookmarkEnd w:id="0"/>
            <w:r>
              <w:rPr>
                <w:rFonts w:hint="eastAsia" w:ascii="仿宋" w:hAnsi="仿宋" w:eastAsia="仿宋" w:cs="仿宋"/>
                <w:sz w:val="30"/>
                <w:szCs w:val="30"/>
              </w:rPr>
              <w:t>得5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分。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二、方案内容比较详细、科学合理，与项目采购实际情况比较匹配，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最高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得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40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分。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三、方案内容一般、与项目采购实际情况不匹配，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最高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得2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分。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四、没有提供或提供内容与项目采购无关的不得分。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  <w:jc w:val="center"/>
        </w:trPr>
        <w:tc>
          <w:tcPr>
            <w:tcW w:w="1693" w:type="dxa"/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企业业绩（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5分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6467" w:type="dxa"/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根据服务机构提供的类似项目业绩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，</w:t>
            </w:r>
            <w:r>
              <w:rPr>
                <w:rFonts w:hint="default" w:ascii="仿宋" w:hAnsi="仿宋" w:eastAsia="仿宋" w:cs="仿宋"/>
                <w:sz w:val="30"/>
                <w:szCs w:val="30"/>
              </w:rPr>
              <w:t>提供一份合同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(提供合同关键页)</w:t>
            </w:r>
            <w:r>
              <w:rPr>
                <w:rFonts w:hint="default" w:ascii="仿宋" w:hAnsi="仿宋" w:eastAsia="仿宋" w:cs="仿宋"/>
                <w:sz w:val="30"/>
                <w:szCs w:val="30"/>
              </w:rPr>
              <w:t>得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sz w:val="30"/>
                <w:szCs w:val="30"/>
              </w:rPr>
              <w:t>分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1693" w:type="dxa"/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拟投入人员情况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20分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6467" w:type="dxa"/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根据服务机构提供的拟投入本项目人员情况，提供人员截止时间前近6个月在本单位购买的社保证明材料。</w:t>
            </w:r>
            <w:r>
              <w:rPr>
                <w:rFonts w:hint="default" w:ascii="仿宋" w:hAnsi="仿宋" w:eastAsia="仿宋" w:cs="仿宋"/>
                <w:sz w:val="30"/>
                <w:szCs w:val="30"/>
                <w:lang w:eastAsia="zh-CN"/>
              </w:rPr>
              <w:t>综合考虑工作队伍人数、持专业职称人数等队伍力量。工作队伍人数达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sz w:val="30"/>
                <w:szCs w:val="30"/>
                <w:lang w:eastAsia="zh-CN"/>
              </w:rPr>
              <w:t>人，最高得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10</w:t>
            </w:r>
            <w:r>
              <w:rPr>
                <w:rFonts w:hint="default" w:ascii="仿宋" w:hAnsi="仿宋" w:eastAsia="仿宋" w:cs="仿宋"/>
                <w:sz w:val="30"/>
                <w:szCs w:val="30"/>
                <w:lang w:eastAsia="zh-CN"/>
              </w:rPr>
              <w:t>分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；</w:t>
            </w:r>
            <w:r>
              <w:rPr>
                <w:rFonts w:hint="default" w:ascii="仿宋" w:hAnsi="仿宋" w:eastAsia="仿宋" w:cs="仿宋"/>
                <w:sz w:val="30"/>
                <w:szCs w:val="30"/>
                <w:lang w:eastAsia="zh-CN"/>
              </w:rPr>
              <w:t>持专业职称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每增加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1</w:t>
            </w:r>
            <w:r>
              <w:rPr>
                <w:rFonts w:hint="default" w:ascii="仿宋" w:hAnsi="仿宋" w:eastAsia="仿宋" w:cs="仿宋"/>
                <w:sz w:val="30"/>
                <w:szCs w:val="30"/>
                <w:lang w:eastAsia="zh-CN"/>
              </w:rPr>
              <w:t>人的，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得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2分，</w:t>
            </w:r>
            <w:r>
              <w:rPr>
                <w:rFonts w:hint="default" w:ascii="仿宋" w:hAnsi="仿宋" w:eastAsia="仿宋" w:cs="仿宋"/>
                <w:sz w:val="30"/>
                <w:szCs w:val="30"/>
                <w:lang w:eastAsia="zh-CN"/>
              </w:rPr>
              <w:t>最高得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10</w:t>
            </w:r>
            <w:r>
              <w:rPr>
                <w:rFonts w:hint="default" w:ascii="仿宋" w:hAnsi="仿宋" w:eastAsia="仿宋" w:cs="仿宋"/>
                <w:sz w:val="30"/>
                <w:szCs w:val="30"/>
                <w:lang w:eastAsia="zh-CN"/>
              </w:rPr>
              <w:t>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  <w:jc w:val="center"/>
        </w:trPr>
        <w:tc>
          <w:tcPr>
            <w:tcW w:w="1693" w:type="dxa"/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报价得分(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分)</w:t>
            </w:r>
          </w:p>
        </w:tc>
        <w:tc>
          <w:tcPr>
            <w:tcW w:w="6467" w:type="dxa"/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报价得分＝(评标基准价/报价)×分值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注：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以全部报名主体报价的最低值为评标基准价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8160" w:type="dxa"/>
            <w:gridSpan w:val="2"/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综合得分</w:t>
            </w:r>
          </w:p>
        </w:tc>
      </w:tr>
    </w:tbl>
    <w:p>
      <w:pPr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bidi w:val="0"/>
        <w:rPr>
          <w:rFonts w:hint="eastAsia" w:ascii="Times New Roman" w:hAnsi="Times New Roman" w:eastAsia="仿宋_GB2312" w:cs="Times New Roman"/>
          <w:kern w:val="2"/>
          <w:sz w:val="30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  <w:bookmarkStart w:id="1" w:name="_GoBack"/>
      <w:bookmarkEnd w:id="1"/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ind w:left="0" w:leftChars="0" w:firstLine="960" w:firstLineChars="3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签名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</w:t>
      </w:r>
    </w:p>
    <w:p>
      <w:pPr>
        <w:tabs>
          <w:tab w:val="left" w:pos="9693"/>
        </w:tabs>
        <w:bidi w:val="0"/>
        <w:jc w:val="both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4MDNiNTg0MjYzNGNkNWY2Nzg4NjUwODk3MTZlMTgifQ=="/>
  </w:docVars>
  <w:rsids>
    <w:rsidRoot w:val="004C1FCA"/>
    <w:rsid w:val="004C1FCA"/>
    <w:rsid w:val="00AB7A64"/>
    <w:rsid w:val="00C14BB1"/>
    <w:rsid w:val="00F7089A"/>
    <w:rsid w:val="010C0636"/>
    <w:rsid w:val="024E33EA"/>
    <w:rsid w:val="028247F4"/>
    <w:rsid w:val="02BD20E3"/>
    <w:rsid w:val="02E13F32"/>
    <w:rsid w:val="034443F1"/>
    <w:rsid w:val="04687BAD"/>
    <w:rsid w:val="048900BC"/>
    <w:rsid w:val="053F6C4E"/>
    <w:rsid w:val="05E25CD6"/>
    <w:rsid w:val="0A9C034C"/>
    <w:rsid w:val="10445A64"/>
    <w:rsid w:val="123E4630"/>
    <w:rsid w:val="143A6637"/>
    <w:rsid w:val="182C5BEC"/>
    <w:rsid w:val="19D92AF4"/>
    <w:rsid w:val="1A4C6FF6"/>
    <w:rsid w:val="1BF1225A"/>
    <w:rsid w:val="210E642A"/>
    <w:rsid w:val="277E7A04"/>
    <w:rsid w:val="2A1C40C0"/>
    <w:rsid w:val="2B753C8E"/>
    <w:rsid w:val="2D0F2733"/>
    <w:rsid w:val="2DEE7921"/>
    <w:rsid w:val="2E1D120F"/>
    <w:rsid w:val="31833619"/>
    <w:rsid w:val="349E1EE2"/>
    <w:rsid w:val="3A1022AB"/>
    <w:rsid w:val="3CF87242"/>
    <w:rsid w:val="3F4E7659"/>
    <w:rsid w:val="40834825"/>
    <w:rsid w:val="460044EE"/>
    <w:rsid w:val="47320EEB"/>
    <w:rsid w:val="47627769"/>
    <w:rsid w:val="48323FDA"/>
    <w:rsid w:val="4C4A7F2C"/>
    <w:rsid w:val="4FAE4EF6"/>
    <w:rsid w:val="53CB3444"/>
    <w:rsid w:val="59C33368"/>
    <w:rsid w:val="5BC36FDF"/>
    <w:rsid w:val="6445282D"/>
    <w:rsid w:val="64AA78F6"/>
    <w:rsid w:val="652A557F"/>
    <w:rsid w:val="67857B10"/>
    <w:rsid w:val="6B251350"/>
    <w:rsid w:val="6B60619E"/>
    <w:rsid w:val="6E4912DA"/>
    <w:rsid w:val="71D14CFF"/>
    <w:rsid w:val="76FC4F3F"/>
    <w:rsid w:val="79D77E9F"/>
    <w:rsid w:val="7AFC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0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Plain Text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szCs w:val="22"/>
      <w:lang w:val="en-US" w:eastAsia="zh-CN" w:bidi="ar-SA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标题 2 字符"/>
    <w:basedOn w:val="7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297</Words>
  <Characters>305</Characters>
  <Lines>3</Lines>
  <Paragraphs>1</Paragraphs>
  <TotalTime>277</TotalTime>
  <ScaleCrop>false</ScaleCrop>
  <LinksUpToDate>false</LinksUpToDate>
  <CharactersWithSpaces>307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2022-11-12T03:04:00Z</dcterms:created>
  <dc:creator>A</dc:creator>
  <cp:lastModifiedBy>V2</cp:lastModifiedBy>
  <cp:lastPrinted>2026-11-02T04:23:07Z</cp:lastPrinted>
  <dcterms:modified xsi:type="dcterms:W3CDTF">2026-11-03T07:11:30Z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  <property fmtid="{D5CDD505-2E9C-101B-9397-08002B2CF9AE}" pid="3" name="ICV">
    <vt:lpwstr>324B152DD0D44CBE8205622C077F5D17_13</vt:lpwstr>
  </property>
  <property fmtid="{D5CDD505-2E9C-101B-9397-08002B2CF9AE}" pid="4" name="KSOTemplateDocerSaveRecord">
    <vt:lpwstr>eyJoZGlkIjoiZDIxMGE5ZWNiMjIwOWQ1ZTQ4ZjE5ZDEwMDk0ZDZhZmUiLCJ1c2VySWQiOiIyNTE3MjM5NTgifQ==</vt:lpwstr>
  </property>
</Properties>
</file>