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B6E28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8" w:lineRule="exact"/>
        <w:textAlignment w:val="auto"/>
        <w:rPr>
          <w:rFonts w:hint="eastAsia" w:ascii="方正黑体简体" w:hAnsi="方正黑体简体" w:eastAsia="方正黑体简体" w:cs="方正黑体简体"/>
          <w:b w:val="0"/>
          <w:bCs w:val="0"/>
          <w:color w:val="auto"/>
          <w:spacing w:val="-20"/>
          <w:sz w:val="32"/>
          <w:szCs w:val="32"/>
          <w:lang w:val="en-US" w:eastAsia="zh-CN"/>
        </w:rPr>
      </w:pPr>
      <w:r>
        <w:rPr>
          <w:rFonts w:hint="eastAsia" w:ascii="方正黑体简体" w:hAnsi="方正黑体简体" w:eastAsia="方正黑体简体" w:cs="方正黑体简体"/>
          <w:b w:val="0"/>
          <w:bCs w:val="0"/>
          <w:color w:val="auto"/>
          <w:spacing w:val="-20"/>
          <w:sz w:val="32"/>
          <w:szCs w:val="32"/>
          <w:lang w:val="en-US" w:eastAsia="zh-CN"/>
        </w:rPr>
        <w:t>附件1</w:t>
      </w:r>
    </w:p>
    <w:p w14:paraId="33FEB7DC">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15" w:leftChars="7" w:firstLine="981" w:firstLineChars="223"/>
        <w:jc w:val="both"/>
        <w:textAlignment w:val="auto"/>
        <w:rPr>
          <w:rFonts w:hint="eastAsia" w:ascii="方正小标宋简体" w:hAnsi="方正小标宋简体" w:eastAsia="方正小标宋简体" w:cs="方正小标宋简体"/>
          <w:b w:val="0"/>
          <w:bCs w:val="0"/>
          <w:color w:val="auto"/>
          <w:spacing w:val="0"/>
          <w:sz w:val="44"/>
          <w:szCs w:val="44"/>
          <w:lang w:val="en-US" w:eastAsia="zh-CN"/>
        </w:rPr>
      </w:pPr>
    </w:p>
    <w:p w14:paraId="4B0CB751">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hanging="15" w:firstLineChars="0"/>
        <w:jc w:val="center"/>
        <w:textAlignment w:val="auto"/>
        <w:rPr>
          <w:rFonts w:hint="eastAsia" w:ascii="方正小标宋简体" w:hAnsi="方正小标宋简体" w:eastAsia="方正小标宋简体" w:cs="方正小标宋简体"/>
          <w:b w:val="0"/>
          <w:bCs w:val="0"/>
          <w:color w:val="auto"/>
          <w:spacing w:val="0"/>
          <w:sz w:val="44"/>
          <w:szCs w:val="44"/>
          <w:lang w:val="en-US" w:eastAsia="zh-CN"/>
        </w:rPr>
      </w:pPr>
      <w:bookmarkStart w:id="0" w:name="_GoBack"/>
      <w:r>
        <w:rPr>
          <w:rFonts w:hint="eastAsia" w:ascii="方正小标宋简体" w:hAnsi="方正小标宋简体" w:eastAsia="方正小标宋简体" w:cs="方正小标宋简体"/>
          <w:b w:val="0"/>
          <w:bCs w:val="0"/>
          <w:color w:val="auto"/>
          <w:spacing w:val="0"/>
          <w:sz w:val="44"/>
          <w:szCs w:val="44"/>
          <w:lang w:val="en-US" w:eastAsia="zh-CN"/>
        </w:rPr>
        <w:t>恩平市2026年吸纳省内外脱贫人口</w:t>
      </w:r>
    </w:p>
    <w:p w14:paraId="4A80B52C">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hanging="15" w:firstLineChars="0"/>
        <w:jc w:val="center"/>
        <w:textAlignment w:val="auto"/>
        <w:rPr>
          <w:rFonts w:hint="eastAsia" w:ascii="方正小标宋简体" w:hAnsi="方正小标宋简体" w:eastAsia="方正小标宋简体" w:cs="方正小标宋简体"/>
          <w:b w:val="0"/>
          <w:bCs w:val="0"/>
          <w:color w:val="auto"/>
          <w:spacing w:val="0"/>
          <w:sz w:val="44"/>
          <w:szCs w:val="44"/>
          <w:lang w:val="en-US" w:eastAsia="zh-CN"/>
        </w:rPr>
      </w:pPr>
      <w:r>
        <w:rPr>
          <w:rFonts w:hint="eastAsia" w:ascii="方正小标宋简体" w:hAnsi="方正小标宋简体" w:eastAsia="方正小标宋简体" w:cs="方正小标宋简体"/>
          <w:b w:val="0"/>
          <w:bCs w:val="0"/>
          <w:color w:val="auto"/>
          <w:spacing w:val="0"/>
          <w:sz w:val="44"/>
          <w:szCs w:val="44"/>
          <w:lang w:val="en-US" w:eastAsia="zh-CN"/>
        </w:rPr>
        <w:t>就业补贴申领指南</w:t>
      </w:r>
    </w:p>
    <w:bookmarkEnd w:id="0"/>
    <w:p w14:paraId="0D4FC59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8" w:lineRule="exact"/>
        <w:ind w:left="15" w:leftChars="7" w:firstLine="713" w:firstLineChars="223"/>
        <w:jc w:val="left"/>
        <w:textAlignment w:val="auto"/>
        <w:rPr>
          <w:rFonts w:hint="eastAsia" w:ascii="Times New Roman" w:hAnsi="Times New Roman" w:eastAsia="方正仿宋_GBK" w:cs="方正仿宋_GBK"/>
          <w:b w:val="0"/>
          <w:bCs w:val="0"/>
          <w:color w:val="auto"/>
          <w:spacing w:val="0"/>
          <w:sz w:val="32"/>
          <w:szCs w:val="32"/>
          <w:lang w:val="en-US" w:eastAsia="zh-CN"/>
        </w:rPr>
      </w:pPr>
    </w:p>
    <w:p w14:paraId="1A2DC86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8" w:lineRule="exact"/>
        <w:ind w:left="15" w:leftChars="7" w:firstLine="713" w:firstLineChars="223"/>
        <w:jc w:val="both"/>
        <w:textAlignment w:val="auto"/>
        <w:rPr>
          <w:rFonts w:hint="eastAsia" w:ascii="方正仿宋简体" w:hAnsi="方正仿宋简体" w:eastAsia="方正仿宋简体" w:cs="方正仿宋简体"/>
          <w:b w:val="0"/>
          <w:bCs w:val="0"/>
          <w:color w:val="auto"/>
          <w:spacing w:val="0"/>
          <w:sz w:val="32"/>
          <w:szCs w:val="32"/>
          <w:lang w:val="en-US" w:eastAsia="zh-CN"/>
        </w:rPr>
      </w:pPr>
      <w:r>
        <w:rPr>
          <w:rFonts w:hint="eastAsia" w:ascii="方正仿宋简体" w:hAnsi="方正仿宋简体" w:eastAsia="方正仿宋简体" w:cs="方正仿宋简体"/>
          <w:b w:val="0"/>
          <w:bCs w:val="0"/>
          <w:color w:val="auto"/>
          <w:spacing w:val="0"/>
          <w:sz w:val="32"/>
          <w:szCs w:val="32"/>
          <w:lang w:val="en-US" w:eastAsia="zh-CN"/>
        </w:rPr>
        <w:t>为提高我市企业、农民专业合作社和社会组织等吸纳省内外</w:t>
      </w:r>
      <w:r>
        <w:rPr>
          <w:rFonts w:hint="eastAsia" w:ascii="方正仿宋简体" w:hAnsi="方正仿宋简体" w:eastAsia="方正仿宋简体" w:cs="方正仿宋简体"/>
          <w:sz w:val="32"/>
          <w:szCs w:val="32"/>
          <w:lang w:val="en-US" w:eastAsia="zh-CN"/>
        </w:rPr>
        <w:t>脱贫人口</w:t>
      </w:r>
      <w:r>
        <w:rPr>
          <w:rFonts w:hint="eastAsia" w:ascii="方正仿宋简体" w:hAnsi="方正仿宋简体" w:eastAsia="方正仿宋简体" w:cs="方正仿宋简体"/>
          <w:b w:val="0"/>
          <w:bCs w:val="0"/>
          <w:color w:val="auto"/>
          <w:spacing w:val="0"/>
          <w:sz w:val="32"/>
          <w:szCs w:val="32"/>
          <w:lang w:val="en-US" w:eastAsia="zh-CN"/>
        </w:rPr>
        <w:t>稳岗就业积极性，提高</w:t>
      </w:r>
      <w:r>
        <w:rPr>
          <w:rFonts w:hint="eastAsia" w:ascii="方正仿宋简体" w:hAnsi="方正仿宋简体" w:eastAsia="方正仿宋简体" w:cs="方正仿宋简体"/>
          <w:sz w:val="32"/>
          <w:szCs w:val="32"/>
          <w:lang w:val="en-US" w:eastAsia="zh-CN"/>
        </w:rPr>
        <w:t>脱贫人口</w:t>
      </w:r>
      <w:r>
        <w:rPr>
          <w:rFonts w:hint="eastAsia" w:ascii="方正仿宋简体" w:hAnsi="方正仿宋简体" w:eastAsia="方正仿宋简体" w:cs="方正仿宋简体"/>
          <w:b w:val="0"/>
          <w:bCs w:val="0"/>
          <w:color w:val="auto"/>
          <w:spacing w:val="0"/>
          <w:sz w:val="32"/>
          <w:szCs w:val="32"/>
          <w:lang w:val="en-US" w:eastAsia="zh-CN"/>
        </w:rPr>
        <w:t>来恩务工就业积极性，对招用省内外</w:t>
      </w:r>
      <w:r>
        <w:rPr>
          <w:rFonts w:hint="eastAsia" w:ascii="方正仿宋简体" w:hAnsi="方正仿宋简体" w:eastAsia="方正仿宋简体" w:cs="方正仿宋简体"/>
          <w:sz w:val="32"/>
          <w:szCs w:val="32"/>
          <w:lang w:val="en-US" w:eastAsia="zh-CN"/>
        </w:rPr>
        <w:t>脱贫人口</w:t>
      </w:r>
      <w:r>
        <w:rPr>
          <w:rFonts w:hint="eastAsia" w:ascii="方正仿宋简体" w:hAnsi="方正仿宋简体" w:eastAsia="方正仿宋简体" w:cs="方正仿宋简体"/>
          <w:b w:val="0"/>
          <w:bCs w:val="0"/>
          <w:color w:val="auto"/>
          <w:spacing w:val="0"/>
          <w:sz w:val="32"/>
          <w:szCs w:val="32"/>
          <w:lang w:val="en-US" w:eastAsia="zh-CN"/>
        </w:rPr>
        <w:t>就业的用人单位给予一次性吸纳就业补贴。现将</w:t>
      </w:r>
      <w:r>
        <w:rPr>
          <w:rFonts w:hint="eastAsia" w:ascii="宋体" w:hAnsi="宋体" w:eastAsia="宋体" w:cs="宋体"/>
          <w:b w:val="0"/>
          <w:bCs w:val="0"/>
          <w:color w:val="auto"/>
          <w:spacing w:val="0"/>
          <w:sz w:val="32"/>
          <w:szCs w:val="32"/>
          <w:lang w:val="en-US" w:eastAsia="zh-CN"/>
        </w:rPr>
        <w:t>2026</w:t>
      </w:r>
      <w:r>
        <w:rPr>
          <w:rFonts w:hint="eastAsia" w:ascii="方正仿宋简体" w:hAnsi="方正仿宋简体" w:eastAsia="方正仿宋简体" w:cs="方正仿宋简体"/>
          <w:b w:val="0"/>
          <w:bCs w:val="0"/>
          <w:color w:val="auto"/>
          <w:spacing w:val="0"/>
          <w:sz w:val="32"/>
          <w:szCs w:val="32"/>
          <w:lang w:val="en-US" w:eastAsia="zh-CN"/>
        </w:rPr>
        <w:t>年度一次性吸纳就业补贴发放事宜通知如下：</w:t>
      </w:r>
    </w:p>
    <w:p w14:paraId="5D5BC85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8" w:lineRule="exact"/>
        <w:ind w:left="15" w:leftChars="7" w:firstLine="713" w:firstLineChars="223"/>
        <w:jc w:val="both"/>
        <w:textAlignment w:val="auto"/>
        <w:rPr>
          <w:rFonts w:hint="eastAsia" w:ascii="方正黑体简体" w:hAnsi="方正黑体简体" w:eastAsia="方正黑体简体" w:cs="方正黑体简体"/>
          <w:b w:val="0"/>
          <w:bCs w:val="0"/>
          <w:color w:val="auto"/>
          <w:spacing w:val="0"/>
          <w:sz w:val="32"/>
          <w:szCs w:val="32"/>
          <w:lang w:val="en-US" w:eastAsia="zh-CN"/>
        </w:rPr>
      </w:pPr>
      <w:r>
        <w:rPr>
          <w:rFonts w:hint="eastAsia" w:ascii="方正黑体简体" w:hAnsi="方正黑体简体" w:eastAsia="方正黑体简体" w:cs="方正黑体简体"/>
          <w:b w:val="0"/>
          <w:bCs w:val="0"/>
          <w:color w:val="auto"/>
          <w:spacing w:val="0"/>
          <w:sz w:val="32"/>
          <w:szCs w:val="32"/>
          <w:lang w:val="en-US" w:eastAsia="zh-CN"/>
        </w:rPr>
        <w:t>一、补贴对象、条件、标准及期限</w:t>
      </w:r>
    </w:p>
    <w:p w14:paraId="44F72C7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楷体简体" w:hAnsi="方正楷体简体" w:eastAsia="方正楷体简体" w:cs="方正楷体简体"/>
          <w:sz w:val="32"/>
          <w:szCs w:val="32"/>
          <w:lang w:val="en-US" w:eastAsia="zh-CN"/>
        </w:rPr>
        <w:t>（一）补贴对象：</w:t>
      </w:r>
      <w:r>
        <w:rPr>
          <w:rFonts w:hint="eastAsia" w:ascii="方正仿宋简体" w:hAnsi="方正仿宋简体" w:eastAsia="方正仿宋简体" w:cs="方正仿宋简体"/>
          <w:sz w:val="32"/>
          <w:szCs w:val="32"/>
          <w:lang w:val="en-US" w:eastAsia="zh-CN"/>
        </w:rPr>
        <w:t>符合条件的在恩平用人单位，包括企业、农民专业合作社、社会组织等（机关事业单位、劳务派遣单位除外）。</w:t>
      </w:r>
    </w:p>
    <w:p w14:paraId="6031D5A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楷体简体" w:hAnsi="方正楷体简体" w:eastAsia="方正楷体简体" w:cs="方正楷体简体"/>
          <w:sz w:val="32"/>
          <w:szCs w:val="32"/>
          <w:lang w:val="en-US" w:eastAsia="zh-CN"/>
        </w:rPr>
        <w:t>（二）补贴条件：</w:t>
      </w:r>
      <w:r>
        <w:rPr>
          <w:rFonts w:hint="eastAsia" w:ascii="宋体" w:hAnsi="宋体" w:eastAsia="宋体" w:cs="宋体"/>
          <w:sz w:val="32"/>
          <w:szCs w:val="32"/>
          <w:lang w:val="en-US" w:eastAsia="zh-CN"/>
        </w:rPr>
        <w:t>1</w:t>
      </w:r>
      <w:r>
        <w:rPr>
          <w:rFonts w:hint="eastAsia" w:ascii="方正仿宋简体" w:hAnsi="方正仿宋简体" w:eastAsia="方正仿宋简体" w:cs="方正仿宋简体"/>
          <w:sz w:val="32"/>
          <w:szCs w:val="32"/>
          <w:lang w:val="en-US" w:eastAsia="zh-CN"/>
        </w:rPr>
        <w:t>.用人单位招用</w:t>
      </w:r>
      <w:r>
        <w:rPr>
          <w:rFonts w:hint="eastAsia" w:ascii="方正仿宋简体" w:hAnsi="方正仿宋简体" w:eastAsia="方正仿宋简体" w:cs="方正仿宋简体"/>
          <w:b w:val="0"/>
          <w:bCs w:val="0"/>
          <w:color w:val="auto"/>
          <w:spacing w:val="0"/>
          <w:sz w:val="32"/>
          <w:szCs w:val="32"/>
          <w:lang w:val="en-US" w:eastAsia="zh-CN"/>
        </w:rPr>
        <w:t>省内外</w:t>
      </w:r>
      <w:r>
        <w:rPr>
          <w:rFonts w:hint="eastAsia" w:ascii="方正仿宋简体" w:hAnsi="方正仿宋简体" w:eastAsia="方正仿宋简体" w:cs="方正仿宋简体"/>
          <w:sz w:val="32"/>
          <w:szCs w:val="32"/>
          <w:lang w:val="en-US" w:eastAsia="zh-CN"/>
        </w:rPr>
        <w:t>脱贫人口，签订一年以上劳动合同。</w:t>
      </w:r>
      <w:r>
        <w:rPr>
          <w:rFonts w:hint="eastAsia" w:ascii="宋体" w:hAnsi="宋体" w:eastAsia="宋体" w:cs="宋体"/>
          <w:sz w:val="32"/>
          <w:szCs w:val="32"/>
          <w:lang w:val="en-US" w:eastAsia="zh-CN"/>
        </w:rPr>
        <w:t>2</w:t>
      </w:r>
      <w:r>
        <w:rPr>
          <w:rFonts w:hint="eastAsia" w:ascii="方正仿宋简体" w:hAnsi="方正仿宋简体" w:eastAsia="方正仿宋简体" w:cs="方正仿宋简体"/>
          <w:sz w:val="32"/>
          <w:szCs w:val="32"/>
          <w:lang w:val="en-US" w:eastAsia="zh-CN"/>
        </w:rPr>
        <w:t>.相关人员按规定缴纳</w:t>
      </w:r>
      <w:r>
        <w:rPr>
          <w:rFonts w:hint="eastAsia" w:ascii="宋体" w:hAnsi="宋体" w:eastAsia="宋体" w:cs="宋体"/>
          <w:sz w:val="32"/>
          <w:szCs w:val="32"/>
          <w:lang w:val="en-US" w:eastAsia="zh-CN"/>
        </w:rPr>
        <w:t>6</w:t>
      </w:r>
      <w:r>
        <w:rPr>
          <w:rFonts w:hint="eastAsia" w:ascii="方正仿宋简体" w:hAnsi="方正仿宋简体" w:eastAsia="方正仿宋简体" w:cs="方正仿宋简体"/>
          <w:sz w:val="32"/>
          <w:szCs w:val="32"/>
          <w:lang w:val="en-US" w:eastAsia="zh-CN"/>
        </w:rPr>
        <w:t>个月以上社会保险费。</w:t>
      </w:r>
    </w:p>
    <w:p w14:paraId="07307C9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楷体简体" w:hAnsi="方正楷体简体" w:eastAsia="方正楷体简体" w:cs="方正楷体简体"/>
          <w:sz w:val="32"/>
          <w:szCs w:val="32"/>
          <w:lang w:val="en-US" w:eastAsia="zh-CN"/>
        </w:rPr>
        <w:t>（三）补贴标准：</w:t>
      </w:r>
      <w:r>
        <w:rPr>
          <w:rFonts w:hint="eastAsia" w:ascii="方正仿宋简体" w:hAnsi="方正仿宋简体" w:eastAsia="方正仿宋简体" w:cs="方正仿宋简体"/>
          <w:sz w:val="32"/>
          <w:szCs w:val="32"/>
          <w:lang w:val="en-US" w:eastAsia="zh-CN"/>
        </w:rPr>
        <w:t>每人</w:t>
      </w:r>
      <w:r>
        <w:rPr>
          <w:rFonts w:hint="eastAsia" w:ascii="宋体" w:hAnsi="宋体" w:eastAsia="宋体" w:cs="宋体"/>
          <w:sz w:val="32"/>
          <w:szCs w:val="32"/>
          <w:lang w:val="en-US" w:eastAsia="zh-CN"/>
        </w:rPr>
        <w:t>5000</w:t>
      </w:r>
      <w:r>
        <w:rPr>
          <w:rFonts w:hint="eastAsia" w:ascii="方正仿宋简体" w:hAnsi="方正仿宋简体" w:eastAsia="方正仿宋简体" w:cs="方正仿宋简体"/>
          <w:sz w:val="32"/>
          <w:szCs w:val="32"/>
          <w:lang w:val="en-US" w:eastAsia="zh-CN"/>
        </w:rPr>
        <w:t>元。</w:t>
      </w:r>
    </w:p>
    <w:p w14:paraId="0629D82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楷体简体" w:hAnsi="方正楷体简体" w:eastAsia="方正楷体简体" w:cs="方正楷体简体"/>
          <w:sz w:val="32"/>
          <w:szCs w:val="32"/>
          <w:lang w:val="en-US" w:eastAsia="zh-CN"/>
        </w:rPr>
        <w:t>（四）补贴期限：</w:t>
      </w:r>
      <w:r>
        <w:rPr>
          <w:rFonts w:hint="eastAsia" w:ascii="方正仿宋简体" w:hAnsi="方正仿宋简体" w:eastAsia="方正仿宋简体" w:cs="方正仿宋简体"/>
          <w:sz w:val="32"/>
          <w:szCs w:val="32"/>
          <w:lang w:val="en-US" w:eastAsia="zh-CN"/>
        </w:rPr>
        <w:t>一次性。先到先得，发完即止。</w:t>
      </w:r>
    </w:p>
    <w:p w14:paraId="57F2028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8" w:lineRule="exact"/>
        <w:ind w:left="15" w:leftChars="7" w:firstLine="713" w:firstLineChars="223"/>
        <w:jc w:val="both"/>
        <w:textAlignment w:val="auto"/>
        <w:rPr>
          <w:rFonts w:hint="eastAsia" w:ascii="方正黑体简体" w:hAnsi="方正黑体简体" w:eastAsia="方正黑体简体" w:cs="方正黑体简体"/>
          <w:b w:val="0"/>
          <w:bCs w:val="0"/>
          <w:color w:val="auto"/>
          <w:spacing w:val="0"/>
          <w:sz w:val="32"/>
          <w:szCs w:val="32"/>
          <w:lang w:val="en-US" w:eastAsia="zh-CN"/>
        </w:rPr>
      </w:pPr>
      <w:r>
        <w:rPr>
          <w:rFonts w:hint="eastAsia" w:ascii="方正黑体简体" w:hAnsi="方正黑体简体" w:eastAsia="方正黑体简体" w:cs="方正黑体简体"/>
          <w:b w:val="0"/>
          <w:bCs w:val="0"/>
          <w:color w:val="auto"/>
          <w:spacing w:val="0"/>
          <w:sz w:val="32"/>
          <w:szCs w:val="32"/>
          <w:lang w:val="en-US" w:eastAsia="zh-CN"/>
        </w:rPr>
        <w:t>二、申报方式</w:t>
      </w:r>
    </w:p>
    <w:p w14:paraId="2093269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楷体简体" w:hAnsi="方正楷体简体" w:eastAsia="方正楷体简体" w:cs="方正楷体简体"/>
          <w:sz w:val="32"/>
          <w:szCs w:val="32"/>
          <w:lang w:val="en-US" w:eastAsia="zh-CN"/>
        </w:rPr>
        <w:t>（一）申请：</w:t>
      </w:r>
      <w:r>
        <w:rPr>
          <w:rFonts w:hint="eastAsia" w:ascii="方正仿宋简体" w:hAnsi="方正仿宋简体" w:eastAsia="方正仿宋简体" w:cs="方正仿宋简体"/>
          <w:sz w:val="32"/>
          <w:szCs w:val="32"/>
          <w:lang w:val="en-US" w:eastAsia="zh-CN"/>
        </w:rPr>
        <w:t>用人单位向市农业农村局提出申请，递交相关材料，寄送到（地址：恩平市恩城街道根塘街</w:t>
      </w:r>
      <w:r>
        <w:rPr>
          <w:rFonts w:hint="eastAsia" w:ascii="宋体" w:hAnsi="宋体" w:eastAsia="宋体" w:cs="宋体"/>
          <w:sz w:val="32"/>
          <w:szCs w:val="32"/>
          <w:lang w:val="en-US" w:eastAsia="zh-CN"/>
        </w:rPr>
        <w:t>4</w:t>
      </w:r>
      <w:r>
        <w:rPr>
          <w:rFonts w:hint="eastAsia" w:ascii="方正仿宋简体" w:hAnsi="方正仿宋简体" w:eastAsia="方正仿宋简体" w:cs="方正仿宋简体"/>
          <w:sz w:val="32"/>
          <w:szCs w:val="32"/>
          <w:lang w:val="en-US" w:eastAsia="zh-CN"/>
        </w:rPr>
        <w:t>号农业农村局乡村建设和农村社会事业促进股）。</w:t>
      </w:r>
    </w:p>
    <w:p w14:paraId="69F3ABE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楷体简体" w:hAnsi="方正楷体简体" w:eastAsia="方正楷体简体" w:cs="方正楷体简体"/>
          <w:sz w:val="32"/>
          <w:szCs w:val="32"/>
          <w:lang w:val="en-US" w:eastAsia="zh-CN"/>
        </w:rPr>
        <w:t>（二）审核：</w:t>
      </w:r>
      <w:r>
        <w:rPr>
          <w:rFonts w:hint="eastAsia" w:ascii="方正仿宋简体" w:hAnsi="方正仿宋简体" w:eastAsia="方正仿宋简体" w:cs="方正仿宋简体"/>
          <w:sz w:val="32"/>
          <w:szCs w:val="32"/>
          <w:lang w:val="en-US" w:eastAsia="zh-CN"/>
        </w:rPr>
        <w:t>由市农业农村局对申请材料进行审查并公示。根据</w:t>
      </w:r>
      <w:r>
        <w:rPr>
          <w:rFonts w:hint="eastAsia" w:ascii="方正仿宋简体" w:hAnsi="方正仿宋简体" w:eastAsia="方正仿宋简体" w:cs="方正仿宋简体"/>
          <w:sz w:val="32"/>
          <w:szCs w:val="32"/>
          <w:lang w:eastAsia="zh-CN"/>
        </w:rPr>
        <w:t>企业申请登记顺序，有序安排补贴资金</w:t>
      </w:r>
      <w:r>
        <w:rPr>
          <w:rFonts w:hint="eastAsia" w:ascii="方正仿宋简体" w:hAnsi="方正仿宋简体" w:eastAsia="方正仿宋简体" w:cs="方正仿宋简体"/>
          <w:sz w:val="32"/>
          <w:szCs w:val="32"/>
          <w:lang w:val="en-US" w:eastAsia="zh-CN"/>
        </w:rPr>
        <w:t>。</w:t>
      </w:r>
    </w:p>
    <w:p w14:paraId="292A8D9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楷体简体" w:hAnsi="方正楷体简体" w:eastAsia="方正楷体简体" w:cs="方正楷体简体"/>
          <w:sz w:val="32"/>
          <w:szCs w:val="32"/>
          <w:lang w:val="en-US" w:eastAsia="zh-CN"/>
        </w:rPr>
        <w:t>（三）资金拨付：</w:t>
      </w:r>
      <w:r>
        <w:rPr>
          <w:rFonts w:hint="eastAsia" w:ascii="方正仿宋简体" w:hAnsi="方正仿宋简体" w:eastAsia="方正仿宋简体" w:cs="方正仿宋简体"/>
          <w:sz w:val="32"/>
          <w:szCs w:val="32"/>
          <w:lang w:val="en-US" w:eastAsia="zh-CN"/>
        </w:rPr>
        <w:t>经公示无异议的，提交至市财政局按规定将补贴资金拨付到企业在银行开立的基本账户。</w:t>
      </w:r>
    </w:p>
    <w:p w14:paraId="7E0F3E7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8" w:lineRule="exact"/>
        <w:ind w:left="15" w:leftChars="7" w:firstLine="713" w:firstLineChars="223"/>
        <w:jc w:val="both"/>
        <w:textAlignment w:val="auto"/>
        <w:rPr>
          <w:rFonts w:hint="eastAsia" w:ascii="方正黑体简体" w:hAnsi="方正黑体简体" w:eastAsia="方正黑体简体" w:cs="方正黑体简体"/>
          <w:b w:val="0"/>
          <w:bCs w:val="0"/>
          <w:color w:val="auto"/>
          <w:spacing w:val="0"/>
          <w:sz w:val="32"/>
          <w:szCs w:val="32"/>
          <w:lang w:val="en-US" w:eastAsia="zh-CN"/>
        </w:rPr>
      </w:pPr>
      <w:r>
        <w:rPr>
          <w:rFonts w:hint="eastAsia" w:ascii="方正黑体简体" w:hAnsi="方正黑体简体" w:eastAsia="方正黑体简体" w:cs="方正黑体简体"/>
          <w:b w:val="0"/>
          <w:bCs w:val="0"/>
          <w:color w:val="auto"/>
          <w:spacing w:val="0"/>
          <w:sz w:val="32"/>
          <w:szCs w:val="32"/>
          <w:lang w:val="en-US" w:eastAsia="zh-CN"/>
        </w:rPr>
        <w:t>三、申报所需材料</w:t>
      </w:r>
    </w:p>
    <w:p w14:paraId="6D2134A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楷体简体" w:hAnsi="方正楷体简体" w:eastAsia="方正楷体简体" w:cs="方正楷体简体"/>
          <w:sz w:val="32"/>
          <w:szCs w:val="32"/>
          <w:lang w:val="en-US" w:eastAsia="zh-CN"/>
        </w:rPr>
      </w:pPr>
      <w:r>
        <w:rPr>
          <w:rFonts w:hint="eastAsia" w:ascii="方正楷体简体" w:hAnsi="方正楷体简体" w:eastAsia="方正楷体简体" w:cs="方正楷体简体"/>
          <w:sz w:val="32"/>
          <w:szCs w:val="32"/>
          <w:lang w:val="en-US" w:eastAsia="zh-CN"/>
        </w:rPr>
        <w:t>（一）2026年吸纳</w:t>
      </w:r>
      <w:r>
        <w:rPr>
          <w:rFonts w:hint="eastAsia" w:ascii="方正楷体简体" w:hAnsi="方正楷体简体" w:eastAsia="方正楷体简体" w:cs="方正楷体简体"/>
          <w:b w:val="0"/>
          <w:bCs w:val="0"/>
          <w:color w:val="auto"/>
          <w:spacing w:val="0"/>
          <w:sz w:val="32"/>
          <w:szCs w:val="32"/>
          <w:lang w:val="en-US" w:eastAsia="zh-CN"/>
        </w:rPr>
        <w:t>省内外</w:t>
      </w:r>
      <w:r>
        <w:rPr>
          <w:rFonts w:hint="eastAsia" w:ascii="方正楷体简体" w:hAnsi="方正楷体简体" w:eastAsia="方正楷体简体" w:cs="方正楷体简体"/>
          <w:sz w:val="32"/>
          <w:szCs w:val="32"/>
          <w:lang w:val="en-US" w:eastAsia="zh-CN"/>
        </w:rPr>
        <w:t>脱贫人口就业补贴申请表（见附件3）；</w:t>
      </w:r>
    </w:p>
    <w:p w14:paraId="1DFD9BA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楷体简体" w:hAnsi="方正楷体简体" w:eastAsia="方正楷体简体" w:cs="方正楷体简体"/>
          <w:sz w:val="32"/>
          <w:szCs w:val="32"/>
          <w:lang w:val="en-US" w:eastAsia="zh-CN"/>
        </w:rPr>
      </w:pPr>
      <w:r>
        <w:rPr>
          <w:rFonts w:hint="eastAsia" w:ascii="方正楷体简体" w:hAnsi="方正楷体简体" w:eastAsia="方正楷体简体" w:cs="方正楷体简体"/>
          <w:sz w:val="32"/>
          <w:szCs w:val="32"/>
          <w:lang w:val="en-US" w:eastAsia="zh-CN"/>
        </w:rPr>
        <w:t>（二）企业营业执照复印件；</w:t>
      </w:r>
    </w:p>
    <w:p w14:paraId="4518477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楷体简体" w:hAnsi="方正楷体简体" w:eastAsia="方正楷体简体" w:cs="方正楷体简体"/>
          <w:sz w:val="32"/>
          <w:szCs w:val="32"/>
          <w:lang w:val="en-US" w:eastAsia="zh-CN"/>
        </w:rPr>
      </w:pPr>
      <w:r>
        <w:rPr>
          <w:rFonts w:hint="eastAsia" w:ascii="方正楷体简体" w:hAnsi="方正楷体简体" w:eastAsia="方正楷体简体" w:cs="方正楷体简体"/>
          <w:sz w:val="32"/>
          <w:szCs w:val="32"/>
          <w:lang w:val="en-US" w:eastAsia="zh-CN"/>
        </w:rPr>
        <w:t>（三）企业在银行开立的开户许可证复印件；</w:t>
      </w:r>
    </w:p>
    <w:p w14:paraId="4D2E3C6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楷体简体" w:hAnsi="方正楷体简体" w:eastAsia="方正楷体简体" w:cs="方正楷体简体"/>
          <w:sz w:val="32"/>
          <w:szCs w:val="32"/>
          <w:lang w:val="en-US" w:eastAsia="zh-CN"/>
        </w:rPr>
      </w:pPr>
      <w:r>
        <w:rPr>
          <w:rFonts w:hint="eastAsia" w:ascii="方正楷体简体" w:hAnsi="方正楷体简体" w:eastAsia="方正楷体简体" w:cs="方正楷体简体"/>
          <w:sz w:val="32"/>
          <w:szCs w:val="32"/>
          <w:lang w:val="en-US" w:eastAsia="zh-CN"/>
        </w:rPr>
        <w:t>（四）吸纳</w:t>
      </w:r>
      <w:r>
        <w:rPr>
          <w:rFonts w:hint="eastAsia" w:ascii="方正楷体简体" w:hAnsi="方正楷体简体" w:eastAsia="方正楷体简体" w:cs="方正楷体简体"/>
          <w:b w:val="0"/>
          <w:bCs w:val="0"/>
          <w:color w:val="auto"/>
          <w:spacing w:val="0"/>
          <w:sz w:val="32"/>
          <w:szCs w:val="32"/>
          <w:lang w:val="en-US" w:eastAsia="zh-CN"/>
        </w:rPr>
        <w:t>省内外</w:t>
      </w:r>
      <w:r>
        <w:rPr>
          <w:rFonts w:hint="eastAsia" w:ascii="方正楷体简体" w:hAnsi="方正楷体简体" w:eastAsia="方正楷体简体" w:cs="方正楷体简体"/>
          <w:sz w:val="32"/>
          <w:szCs w:val="32"/>
          <w:lang w:val="en-US" w:eastAsia="zh-CN"/>
        </w:rPr>
        <w:t>脱贫人口就业名册（见附件4）；</w:t>
      </w:r>
    </w:p>
    <w:p w14:paraId="7DE33FE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楷体简体" w:hAnsi="方正楷体简体" w:eastAsia="方正楷体简体" w:cs="方正楷体简体"/>
          <w:sz w:val="32"/>
          <w:szCs w:val="32"/>
          <w:lang w:val="en-US" w:eastAsia="zh-CN"/>
        </w:rPr>
      </w:pPr>
      <w:r>
        <w:rPr>
          <w:rFonts w:hint="eastAsia" w:ascii="方正楷体简体" w:hAnsi="方正楷体简体" w:eastAsia="方正楷体简体" w:cs="方正楷体简体"/>
          <w:sz w:val="32"/>
          <w:szCs w:val="32"/>
          <w:lang w:val="en-US" w:eastAsia="zh-CN"/>
        </w:rPr>
        <w:t>（五）招用的脱贫人口人员身份证复印件；</w:t>
      </w:r>
    </w:p>
    <w:p w14:paraId="2C176A1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楷体简体" w:hAnsi="方正楷体简体" w:eastAsia="方正楷体简体" w:cs="方正楷体简体"/>
          <w:sz w:val="32"/>
          <w:szCs w:val="32"/>
          <w:lang w:val="en-US" w:eastAsia="zh-CN"/>
        </w:rPr>
      </w:pPr>
      <w:r>
        <w:rPr>
          <w:rFonts w:hint="eastAsia" w:ascii="方正楷体简体" w:hAnsi="方正楷体简体" w:eastAsia="方正楷体简体" w:cs="方正楷体简体"/>
          <w:sz w:val="32"/>
          <w:szCs w:val="32"/>
          <w:lang w:val="en-US" w:eastAsia="zh-CN"/>
        </w:rPr>
        <w:t>（六）招用的脱贫人口人员劳动合同复印件。</w:t>
      </w:r>
    </w:p>
    <w:p w14:paraId="28B3758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备注：以上所需材料有文字的每一页均需加盖企业公章。</w:t>
      </w:r>
    </w:p>
    <w:p w14:paraId="74B5055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8" w:lineRule="exact"/>
        <w:ind w:left="15" w:leftChars="7" w:firstLine="713" w:firstLineChars="223"/>
        <w:jc w:val="both"/>
        <w:textAlignment w:val="auto"/>
        <w:rPr>
          <w:rFonts w:hint="eastAsia" w:ascii="方正黑体简体" w:hAnsi="方正黑体简体" w:eastAsia="方正黑体简体" w:cs="方正黑体简体"/>
          <w:b w:val="0"/>
          <w:bCs w:val="0"/>
          <w:color w:val="auto"/>
          <w:spacing w:val="0"/>
          <w:sz w:val="32"/>
          <w:szCs w:val="32"/>
          <w:lang w:val="en-US" w:eastAsia="zh-CN"/>
        </w:rPr>
      </w:pPr>
      <w:r>
        <w:rPr>
          <w:rFonts w:hint="eastAsia" w:ascii="方正黑体简体" w:hAnsi="方正黑体简体" w:eastAsia="方正黑体简体" w:cs="方正黑体简体"/>
          <w:b w:val="0"/>
          <w:bCs w:val="0"/>
          <w:color w:val="auto"/>
          <w:spacing w:val="0"/>
          <w:sz w:val="32"/>
          <w:szCs w:val="32"/>
          <w:lang w:val="en-US" w:eastAsia="zh-CN"/>
        </w:rPr>
        <w:t>四、申请咨询电话</w:t>
      </w:r>
    </w:p>
    <w:p w14:paraId="44DD16C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0750-7177215</w:t>
      </w:r>
    </w:p>
    <w:p w14:paraId="6F6946F5">
      <w:pPr>
        <w:spacing w:line="578" w:lineRule="exact"/>
        <w:ind w:firstLine="200"/>
        <w:jc w:val="center"/>
        <w:rPr>
          <w:rFonts w:eastAsia="方正黑体_GBK"/>
          <w:sz w:val="32"/>
          <w:szCs w:val="32"/>
        </w:rPr>
      </w:pPr>
    </w:p>
    <w:p w14:paraId="082D22E6">
      <w:pPr>
        <w:spacing w:line="578" w:lineRule="exact"/>
        <w:rPr>
          <w:rFonts w:hint="eastAsia" w:eastAsia="仿宋_GB2312"/>
          <w:sz w:val="32"/>
          <w:szCs w:val="32"/>
        </w:rPr>
      </w:pPr>
    </w:p>
    <w:p w14:paraId="721510E9">
      <w:pPr>
        <w:spacing w:line="578" w:lineRule="exact"/>
        <w:rPr>
          <w:rFonts w:hint="eastAsia" w:eastAsia="仿宋_GB2312"/>
          <w:sz w:val="32"/>
          <w:szCs w:val="32"/>
        </w:rPr>
      </w:pPr>
    </w:p>
    <w:p w14:paraId="01D97DEA">
      <w:pPr>
        <w:spacing w:line="578" w:lineRule="exact"/>
        <w:rPr>
          <w:rFonts w:hint="eastAsia" w:eastAsia="仿宋_GB2312"/>
          <w:sz w:val="32"/>
          <w:szCs w:val="32"/>
        </w:rPr>
      </w:pPr>
    </w:p>
    <w:p w14:paraId="1318B1D9">
      <w:pPr>
        <w:spacing w:line="578" w:lineRule="exact"/>
        <w:rPr>
          <w:rFonts w:hint="eastAsia" w:eastAsia="仿宋_GB2312"/>
          <w:sz w:val="32"/>
          <w:szCs w:val="32"/>
        </w:rPr>
      </w:pPr>
    </w:p>
    <w:p w14:paraId="1F5AFF32">
      <w:pPr>
        <w:spacing w:line="578" w:lineRule="exact"/>
        <w:rPr>
          <w:rFonts w:hint="eastAsia" w:eastAsia="仿宋_GB2312"/>
          <w:sz w:val="32"/>
          <w:szCs w:val="32"/>
        </w:rPr>
      </w:pPr>
    </w:p>
    <w:p w14:paraId="517C77ED">
      <w:pPr>
        <w:spacing w:line="578" w:lineRule="exact"/>
        <w:rPr>
          <w:rFonts w:hint="eastAsia" w:eastAsia="仿宋_GB2312"/>
          <w:sz w:val="32"/>
          <w:szCs w:val="32"/>
        </w:rPr>
      </w:pPr>
    </w:p>
    <w:p w14:paraId="02EFD0C8">
      <w:pPr>
        <w:spacing w:line="578" w:lineRule="exact"/>
        <w:rPr>
          <w:rFonts w:hint="eastAsia" w:eastAsia="仿宋_GB2312"/>
          <w:sz w:val="32"/>
          <w:szCs w:val="32"/>
        </w:rPr>
      </w:pPr>
    </w:p>
    <w:p w14:paraId="6E1584C5">
      <w:pPr>
        <w:spacing w:line="578" w:lineRule="exact"/>
        <w:rPr>
          <w:rFonts w:hint="eastAsia" w:eastAsia="仿宋_GB2312"/>
          <w:sz w:val="32"/>
          <w:szCs w:val="32"/>
        </w:rPr>
      </w:pPr>
    </w:p>
    <w:p w14:paraId="32016AA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简体">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楷体简体">
    <w:panose1 w:val="03000509000000000000"/>
    <w:charset w:val="86"/>
    <w:family w:val="auto"/>
    <w:pitch w:val="default"/>
    <w:sig w:usb0="00000001" w:usb1="080E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8F5B1C"/>
    <w:rsid w:val="618F5B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2026-09-07T01:02:00Z</dcterms:created>
  <dc:creator>媚mi</dc:creator>
  <cp:lastModifiedBy>媚mi</cp:lastModifiedBy>
  <dcterms:modified xsi:type="dcterms:W3CDTF">2026-09-07T01:03:45Z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67E4956F856B436D937912466B8A62F6_11</vt:lpwstr>
  </property>
  <property fmtid="{D5CDD505-2E9C-101B-9397-08002B2CF9AE}" pid="4" name="KSOTemplateDocerSaveRecord">
    <vt:lpwstr>eyJoZGlkIjoiY2RjYzE2NzMyNDM0NGQ2NWY4NDNiODM2MWM1NDg2NWYiLCJ1c2VySWQiOiIyNTE3MjM5NTgifQ==</vt:lpwstr>
  </property>
</Properties>
</file>