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78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恩平市高标准农田建设项目工程取芯劳务服务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78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遴选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评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分表</w:t>
      </w:r>
    </w:p>
    <w:tbl>
      <w:tblPr>
        <w:tblStyle w:val="8"/>
        <w:tblpPr w:leftFromText="180" w:rightFromText="180" w:vertAnchor="text" w:horzAnchor="page" w:tblpXSpec="center" w:tblpY="600"/>
        <w:tblOverlap w:val="never"/>
        <w:tblW w:w="1045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1312"/>
        <w:gridCol w:w="81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78" w:type="dxa"/>
            <w:vMerge w:val="restart"/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评分结构</w:t>
            </w:r>
          </w:p>
        </w:tc>
        <w:tc>
          <w:tcPr>
            <w:tcW w:w="1312" w:type="dxa"/>
            <w:vMerge w:val="restart"/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评分指标</w:t>
            </w:r>
          </w:p>
        </w:tc>
        <w:tc>
          <w:tcPr>
            <w:tcW w:w="8166" w:type="dxa"/>
            <w:vMerge w:val="restart"/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978" w:type="dxa"/>
            <w:vMerge w:val="continue"/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312" w:type="dxa"/>
            <w:vMerge w:val="continue"/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8166" w:type="dxa"/>
            <w:vMerge w:val="continue"/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8" w:hRule="atLeast"/>
          <w:jc w:val="center"/>
        </w:trPr>
        <w:tc>
          <w:tcPr>
            <w:tcW w:w="978" w:type="dxa"/>
            <w:vMerge w:val="restart"/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技术部分</w:t>
            </w:r>
          </w:p>
          <w:p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（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0分）</w:t>
            </w:r>
          </w:p>
        </w:tc>
        <w:tc>
          <w:tcPr>
            <w:tcW w:w="1312" w:type="dxa"/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基本</w:t>
            </w:r>
          </w:p>
          <w:p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材料</w:t>
            </w:r>
          </w:p>
          <w:p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(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0分)</w:t>
            </w:r>
          </w:p>
        </w:tc>
        <w:tc>
          <w:tcPr>
            <w:tcW w:w="8166" w:type="dxa"/>
            <w:vAlign w:val="center"/>
          </w:tcPr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1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、报名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主体的书面报价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。</w:t>
            </w:r>
          </w:p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2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、报名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主体的营业执照（或法人登记证书）复印件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。</w:t>
            </w:r>
          </w:p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3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经营范围内容证明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。</w:t>
            </w:r>
          </w:p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上述三项指标，不提供资料不得分。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4" w:hRule="atLeast"/>
          <w:jc w:val="center"/>
        </w:trPr>
        <w:tc>
          <w:tcPr>
            <w:tcW w:w="978" w:type="dxa"/>
            <w:vMerge w:val="continue"/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312" w:type="dxa"/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项目整体服务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要求</w:t>
            </w:r>
          </w:p>
          <w:p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 (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分)</w:t>
            </w:r>
          </w:p>
        </w:tc>
        <w:tc>
          <w:tcPr>
            <w:tcW w:w="8166" w:type="dxa"/>
            <w:vAlign w:val="center"/>
          </w:tcPr>
          <w:p>
            <w:pPr>
              <w:numPr>
                <w:ilvl w:val="0"/>
                <w:numId w:val="1"/>
              </w:num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0"/>
                <w:szCs w:val="30"/>
                <w:lang w:val="en-US" w:eastAsia="zh-CN" w:bidi="ar-SA"/>
              </w:rPr>
              <w:t>服务内容：能根据委托方要求完成工程实体取芯工作。包括但不限于混凝土结构、岩土基层、路面结构层等部位的钻芯取样，并将所取芯样完整移交委托方。</w:t>
            </w:r>
          </w:p>
          <w:p>
            <w:pPr>
              <w:numPr>
                <w:ilvl w:val="0"/>
                <w:numId w:val="1"/>
              </w:num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0"/>
                <w:szCs w:val="30"/>
                <w:lang w:val="en-US" w:eastAsia="zh-CN" w:bidi="ar-SA"/>
              </w:rPr>
              <w:t>具备履行合同所必需的设备（如混凝土取芯机、钻机、交通运输工具等）</w:t>
            </w:r>
          </w:p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0"/>
                <w:szCs w:val="30"/>
                <w:lang w:val="en-US" w:eastAsia="zh-CN" w:bidi="ar-SA"/>
              </w:rPr>
              <w:t>3、人员安排。综合考虑工作队伍人数（社保证明），最高得10分。</w:t>
            </w:r>
          </w:p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0"/>
                <w:szCs w:val="30"/>
                <w:lang w:val="en-US" w:eastAsia="zh-CN" w:bidi="ar-SA"/>
              </w:rPr>
              <w:t>4、参加本次遴选活动前三年内，在经营活动中没有重大违法记录，未被列入“信用中国”网站失信被执行人、重大税收违法失信主体名单。</w:t>
            </w:r>
          </w:p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0"/>
                <w:szCs w:val="30"/>
                <w:lang w:val="en-US" w:eastAsia="zh-CN" w:bidi="ar-SA"/>
              </w:rPr>
              <w:t>5、 不提供资料，不得分。</w:t>
            </w:r>
          </w:p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kern w:val="2"/>
                <w:sz w:val="30"/>
                <w:szCs w:val="30"/>
                <w:lang w:val="en-US" w:eastAsia="zh-CN" w:bidi="ar-SA"/>
              </w:rPr>
            </w:pPr>
          </w:p>
          <w:p>
            <w:pPr>
              <w:pStyle w:val="3"/>
              <w:ind w:left="0" w:leftChars="0" w:firstLine="0" w:firstLineChars="0"/>
              <w:rPr>
                <w:rFonts w:hint="eastAsia" w:ascii="仿宋" w:hAnsi="仿宋" w:eastAsia="仿宋" w:cs="仿宋"/>
                <w:sz w:val="30"/>
                <w:szCs w:val="30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9" w:hRule="atLeast"/>
          <w:jc w:val="center"/>
        </w:trPr>
        <w:tc>
          <w:tcPr>
            <w:tcW w:w="978" w:type="dxa"/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报价部分</w:t>
            </w:r>
          </w:p>
          <w:p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（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30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分）</w:t>
            </w:r>
          </w:p>
        </w:tc>
        <w:tc>
          <w:tcPr>
            <w:tcW w:w="1312" w:type="dxa"/>
            <w:vAlign w:val="center"/>
          </w:tcPr>
          <w:p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报价</w:t>
            </w:r>
          </w:p>
          <w:p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得分</w:t>
            </w:r>
          </w:p>
          <w:p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(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30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分)</w:t>
            </w:r>
          </w:p>
        </w:tc>
        <w:tc>
          <w:tcPr>
            <w:tcW w:w="8166" w:type="dxa"/>
            <w:vAlign w:val="center"/>
          </w:tcPr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报价得分＝(评标基准价/报价)×分值</w:t>
            </w:r>
          </w:p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注：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以全部报名主体报价的最低值为评标基准价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0456" w:type="dxa"/>
            <w:gridSpan w:val="3"/>
            <w:vAlign w:val="center"/>
          </w:tcPr>
          <w:p>
            <w:pPr>
              <w:spacing w:line="32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综合得分</w:t>
            </w:r>
          </w:p>
        </w:tc>
      </w:tr>
    </w:tbl>
    <w:p>
      <w:pPr>
        <w:ind w:left="0" w:leftChars="0" w:firstLine="0" w:firstLineChars="0"/>
        <w:rPr>
          <w:rFonts w:hint="eastAsia" w:eastAsia="仿宋_GB2312"/>
          <w:sz w:val="24"/>
          <w:szCs w:val="24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B5F969"/>
    <w:multiLevelType w:val="singleLevel"/>
    <w:tmpl w:val="6AB5F96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U4MDNiNTg0MjYzNGNkNWY2Nzg4NjUwODk3MTZlMTgifQ=="/>
  </w:docVars>
  <w:rsids>
    <w:rsidRoot w:val="004C1FCA"/>
    <w:rsid w:val="004C1FCA"/>
    <w:rsid w:val="00AB7A64"/>
    <w:rsid w:val="00C14BB1"/>
    <w:rsid w:val="00F7089A"/>
    <w:rsid w:val="010C0636"/>
    <w:rsid w:val="028247F4"/>
    <w:rsid w:val="02BD20E3"/>
    <w:rsid w:val="034443F1"/>
    <w:rsid w:val="04687BAD"/>
    <w:rsid w:val="048900BC"/>
    <w:rsid w:val="053F6C4E"/>
    <w:rsid w:val="05E25CD6"/>
    <w:rsid w:val="0A9C034C"/>
    <w:rsid w:val="10445A64"/>
    <w:rsid w:val="123E4630"/>
    <w:rsid w:val="143A6637"/>
    <w:rsid w:val="182C5BEC"/>
    <w:rsid w:val="19D92AF4"/>
    <w:rsid w:val="1A4C6FF6"/>
    <w:rsid w:val="1BF1225A"/>
    <w:rsid w:val="210E642A"/>
    <w:rsid w:val="277E7A04"/>
    <w:rsid w:val="2A1C40C0"/>
    <w:rsid w:val="2B753C8E"/>
    <w:rsid w:val="2DEE7921"/>
    <w:rsid w:val="31833619"/>
    <w:rsid w:val="349E1EE2"/>
    <w:rsid w:val="3A1022AB"/>
    <w:rsid w:val="3CF87242"/>
    <w:rsid w:val="3F4E7659"/>
    <w:rsid w:val="40834825"/>
    <w:rsid w:val="47320EEB"/>
    <w:rsid w:val="47627769"/>
    <w:rsid w:val="48323FDA"/>
    <w:rsid w:val="4C4A7F2C"/>
    <w:rsid w:val="4FAE4EF6"/>
    <w:rsid w:val="53CB3444"/>
    <w:rsid w:val="59C33368"/>
    <w:rsid w:val="5BC36FDF"/>
    <w:rsid w:val="6445282D"/>
    <w:rsid w:val="64AA78F6"/>
    <w:rsid w:val="67857B10"/>
    <w:rsid w:val="6B251350"/>
    <w:rsid w:val="6B60619E"/>
    <w:rsid w:val="6E4912DA"/>
    <w:rsid w:val="71D14CFF"/>
    <w:rsid w:val="79D77E9F"/>
    <w:rsid w:val="7AFC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link w:val="9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Plain Text"/>
    <w:qFormat/>
    <w:uiPriority w:val="0"/>
    <w:pPr>
      <w:widowControl w:val="0"/>
      <w:jc w:val="both"/>
    </w:pPr>
    <w:rPr>
      <w:rFonts w:ascii="宋体" w:hAnsi="Courier New" w:eastAsia="宋体" w:cs="Times New Roman"/>
      <w:kern w:val="2"/>
      <w:sz w:val="21"/>
      <w:szCs w:val="22"/>
      <w:lang w:val="en-US" w:eastAsia="zh-CN" w:bidi="ar-SA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标题 2 字符"/>
    <w:basedOn w:val="7"/>
    <w:link w:val="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297</Words>
  <Characters>305</Characters>
  <Lines>3</Lines>
  <Paragraphs>1</Paragraphs>
  <TotalTime>3</TotalTime>
  <ScaleCrop>false</ScaleCrop>
  <LinksUpToDate>false</LinksUpToDate>
  <CharactersWithSpaces>307</CharactersWithSpaces>
  <Application>WPS Office_10.8.2.7090_F1E327BC-269C-435d-A152-05C5408002CA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2022-11-12T03:04:00Z</dcterms:created>
  <dc:creator>A</dc:creator>
  <cp:lastModifiedBy>V2</cp:lastModifiedBy>
  <cp:lastPrinted>2025-09-09T00:50:00Z</cp:lastPrinted>
  <dcterms:modified xsi:type="dcterms:W3CDTF">2026-09-04T09:11:59Z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2052-10.8.2.7090</vt:lpwstr>
  </property>
  <property fmtid="{D5CDD505-2E9C-101B-9397-08002B2CF9AE}" pid="3" name="ICV">
    <vt:lpwstr>324B152DD0D44CBE8205622C077F5D17_13</vt:lpwstr>
  </property>
  <property fmtid="{D5CDD505-2E9C-101B-9397-08002B2CF9AE}" pid="4" name="KSOTemplateDocerSaveRecord">
    <vt:lpwstr>eyJoZGlkIjoiZDIxMGE5ZWNiMjIwOWQ1ZTQ4ZjE5ZDEwMDk0ZDZhZmUiLCJ1c2VySWQiOiIyNTE3MjM5NTgifQ==</vt:lpwstr>
  </property>
</Properties>
</file>