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4E8A6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江门保障性租赁住房管理系统个人端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操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作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手</w:t>
      </w:r>
    </w:p>
    <w:p w14:paraId="6562D828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册</w:t>
      </w:r>
    </w:p>
    <w:p w14:paraId="0641BFB3">
      <w:pPr>
        <w:jc w:val="center"/>
        <w:rPr>
          <w:rFonts w:ascii="宋体" w:hAnsi="宋体" w:cs="宋体"/>
          <w:b/>
          <w:bCs/>
          <w:sz w:val="72"/>
          <w:szCs w:val="7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b/>
          <w:bCs/>
          <w:sz w:val="72"/>
          <w:szCs w:val="72"/>
        </w:rPr>
        <w:br w:type="textWrapping"/>
      </w:r>
      <w:r>
        <w:rPr>
          <w:rFonts w:hint="eastAsia" w:ascii="仿宋" w:hAnsi="仿宋" w:eastAsia="仿宋" w:cs="仿宋"/>
          <w:b/>
          <w:bCs/>
          <w:sz w:val="32"/>
          <w:szCs w:val="32"/>
        </w:rPr>
        <w:t>广州佳禾科技股份有限公司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b/>
          <w:bCs/>
          <w:sz w:val="32"/>
          <w:szCs w:val="32"/>
        </w:rPr>
        <w:t>2023-01</w:t>
      </w:r>
    </w:p>
    <w:p w14:paraId="78B6235E">
      <w:pPr>
        <w:pStyle w:val="20"/>
        <w:jc w:val="center"/>
      </w:pPr>
      <w:r>
        <w:rPr>
          <w:lang w:val="zh-CN"/>
        </w:rPr>
        <w:t>目录</w:t>
      </w:r>
    </w:p>
    <w:p w14:paraId="4580B4C8">
      <w:pPr>
        <w:pStyle w:val="10"/>
        <w:tabs>
          <w:tab w:val="right" w:leader="dot" w:pos="8296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TOC \o "1-3" \h \z \u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\l "_Toc123825507"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14"/>
          <w:rFonts w:hint="eastAsia" w:ascii="仿宋" w:hAnsi="仿宋" w:eastAsia="仿宋" w:cs="仿宋"/>
          <w:sz w:val="32"/>
          <w:szCs w:val="32"/>
        </w:rPr>
        <w:t>第一章 统一身份认证登录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PAGEREF _Toc123825507 \h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 w14:paraId="2F2BFEFC">
      <w:pPr>
        <w:pStyle w:val="11"/>
        <w:tabs>
          <w:tab w:val="right" w:leader="dot" w:pos="8296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\l "_Toc123825508"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14"/>
          <w:rFonts w:hint="eastAsia" w:ascii="仿宋" w:hAnsi="仿宋" w:eastAsia="仿宋" w:cs="仿宋"/>
          <w:sz w:val="32"/>
          <w:szCs w:val="32"/>
        </w:rPr>
        <w:t>1.1功能说明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PAGEREF _Toc123825508 \h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 w14:paraId="35B8552C">
      <w:pPr>
        <w:pStyle w:val="11"/>
        <w:tabs>
          <w:tab w:val="right" w:leader="dot" w:pos="8296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\l "_Toc123825509"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14"/>
          <w:rFonts w:hint="eastAsia" w:ascii="仿宋" w:hAnsi="仿宋" w:eastAsia="仿宋" w:cs="仿宋"/>
          <w:sz w:val="32"/>
          <w:szCs w:val="32"/>
        </w:rPr>
        <w:t>1.2 操作说明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PAGEREF _Toc123825509 \h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 w14:paraId="19CE7E4A">
      <w:pPr>
        <w:pStyle w:val="10"/>
        <w:tabs>
          <w:tab w:val="right" w:leader="dot" w:pos="8296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\l "_Toc123825510"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14"/>
          <w:rFonts w:hint="eastAsia" w:ascii="仿宋" w:hAnsi="仿宋" w:eastAsia="仿宋" w:cs="仿宋"/>
          <w:sz w:val="32"/>
          <w:szCs w:val="32"/>
        </w:rPr>
        <w:t>第二章 保障资格申请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PAGEREF _Toc123825510 \h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 w14:paraId="0D594D48">
      <w:pPr>
        <w:pStyle w:val="11"/>
        <w:tabs>
          <w:tab w:val="right" w:leader="dot" w:pos="8296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\l "_Toc123825511"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14"/>
          <w:rFonts w:hint="eastAsia" w:ascii="仿宋" w:hAnsi="仿宋" w:eastAsia="仿宋" w:cs="仿宋"/>
          <w:sz w:val="32"/>
          <w:szCs w:val="32"/>
        </w:rPr>
        <w:t>2.1 功能说明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PAGEREF _Toc123825511 \h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 w14:paraId="0AF56BCF">
      <w:pPr>
        <w:pStyle w:val="11"/>
        <w:tabs>
          <w:tab w:val="right" w:leader="dot" w:pos="8296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\l "_Toc123825512"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14"/>
          <w:rFonts w:hint="eastAsia" w:ascii="仿宋" w:hAnsi="仿宋" w:eastAsia="仿宋" w:cs="仿宋"/>
          <w:sz w:val="32"/>
          <w:szCs w:val="32"/>
        </w:rPr>
        <w:t>2.2 操作说明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PAGEREF _Toc123825512 \h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 w14:paraId="5651F52E">
      <w:pPr>
        <w:pStyle w:val="10"/>
        <w:tabs>
          <w:tab w:val="right" w:leader="dot" w:pos="8296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\l "_Toc123825513"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14"/>
          <w:rFonts w:hint="eastAsia" w:ascii="仿宋" w:hAnsi="仿宋" w:eastAsia="仿宋" w:cs="仿宋"/>
          <w:sz w:val="32"/>
          <w:szCs w:val="32"/>
        </w:rPr>
        <w:t>第三章 摇号选房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PAGEREF _Toc123825513 \h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 w14:paraId="4E5454F1">
      <w:pPr>
        <w:pStyle w:val="11"/>
        <w:tabs>
          <w:tab w:val="right" w:leader="dot" w:pos="8296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\l "_Toc123825514"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14"/>
          <w:rFonts w:hint="eastAsia" w:ascii="仿宋" w:hAnsi="仿宋" w:eastAsia="仿宋" w:cs="仿宋"/>
          <w:sz w:val="32"/>
          <w:szCs w:val="32"/>
        </w:rPr>
        <w:t>3.1 功能说明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PAGEREF _Toc123825514 \h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 w14:paraId="7F4406D7">
      <w:pPr>
        <w:pStyle w:val="11"/>
        <w:tabs>
          <w:tab w:val="right" w:leader="dot" w:pos="8296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\l "_Toc123825515"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14"/>
          <w:rFonts w:hint="eastAsia" w:ascii="仿宋" w:hAnsi="仿宋" w:eastAsia="仿宋" w:cs="仿宋"/>
          <w:sz w:val="32"/>
          <w:szCs w:val="32"/>
        </w:rPr>
        <w:t>3.2 操作说明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PAGEREF _Toc123825515 \h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 w14:paraId="553A1F70"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 w14:paraId="70080454"/>
    <w:p w14:paraId="151583E7"/>
    <w:p w14:paraId="52FEACEE"/>
    <w:p w14:paraId="2EF15975"/>
    <w:p w14:paraId="61093EC2"/>
    <w:p w14:paraId="66C9F7D5"/>
    <w:p w14:paraId="484E3CA9"/>
    <w:p w14:paraId="1703E7FA"/>
    <w:p w14:paraId="6113A94D"/>
    <w:p w14:paraId="69590D19"/>
    <w:p w14:paraId="17F7643A"/>
    <w:p w14:paraId="7B1C281B"/>
    <w:p w14:paraId="501816DE"/>
    <w:p w14:paraId="534BE8DA"/>
    <w:p w14:paraId="003728E1"/>
    <w:p w14:paraId="37671A73"/>
    <w:p w14:paraId="627C1DC1"/>
    <w:p w14:paraId="749C0D69"/>
    <w:p w14:paraId="054E807D"/>
    <w:p w14:paraId="2C578B79"/>
    <w:p w14:paraId="1F169029"/>
    <w:p w14:paraId="716BB776">
      <w:pPr>
        <w:pStyle w:val="2"/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</w:t>
      </w:r>
      <w:bookmarkStart w:id="0" w:name="_Toc123825507"/>
      <w:r>
        <w:rPr>
          <w:rFonts w:hint="eastAsia" w:ascii="黑体" w:hAnsi="黑体" w:eastAsia="黑体" w:cs="黑体"/>
          <w:sz w:val="32"/>
          <w:szCs w:val="32"/>
        </w:rPr>
        <w:t>统一身份认证登录</w:t>
      </w:r>
      <w:bookmarkEnd w:id="0"/>
      <w:bookmarkStart w:id="1" w:name="_Toc111281864"/>
    </w:p>
    <w:p w14:paraId="18F1D0E5">
      <w:pPr>
        <w:pStyle w:val="3"/>
        <w:numPr>
          <w:ilvl w:val="0"/>
          <w:numId w:val="0"/>
        </w:numPr>
        <w:ind w:leftChars="0"/>
        <w:rPr>
          <w:rFonts w:hint="eastAsia" w:ascii="楷体" w:hAnsi="楷体" w:eastAsia="楷体" w:cs="楷体"/>
        </w:rPr>
      </w:pPr>
      <w:bookmarkStart w:id="2" w:name="_Toc123825508"/>
      <w:r>
        <w:rPr>
          <w:rFonts w:hint="eastAsia" w:ascii="楷体" w:hAnsi="楷体" w:eastAsia="楷体" w:cs="楷体"/>
          <w:lang w:val="en-US" w:eastAsia="zh-CN"/>
        </w:rPr>
        <w:t>1.1</w:t>
      </w:r>
      <w:r>
        <w:rPr>
          <w:rFonts w:hint="eastAsia" w:ascii="楷体" w:hAnsi="楷体" w:eastAsia="楷体" w:cs="楷体"/>
        </w:rPr>
        <w:t>功能说明</w:t>
      </w:r>
      <w:bookmarkEnd w:id="1"/>
      <w:bookmarkEnd w:id="2"/>
    </w:p>
    <w:p w14:paraId="23CA8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个人用户进行身份认证登录。</w:t>
      </w:r>
    </w:p>
    <w:p w14:paraId="247862A2">
      <w:pPr>
        <w:pStyle w:val="3"/>
        <w:numPr>
          <w:ilvl w:val="0"/>
          <w:numId w:val="0"/>
        </w:numPr>
        <w:ind w:leftChars="0"/>
        <w:rPr>
          <w:rFonts w:hint="eastAsia" w:ascii="楷体" w:hAnsi="楷体" w:eastAsia="楷体" w:cs="楷体"/>
        </w:rPr>
      </w:pPr>
      <w:bookmarkStart w:id="3" w:name="_Toc111281865"/>
      <w:bookmarkStart w:id="4" w:name="_Toc123825509"/>
      <w:r>
        <w:rPr>
          <w:rFonts w:hint="eastAsia" w:ascii="楷体" w:hAnsi="楷体" w:eastAsia="楷体" w:cs="楷体"/>
          <w:lang w:val="en-US" w:eastAsia="zh-CN"/>
        </w:rPr>
        <w:t>1.2</w:t>
      </w:r>
      <w:r>
        <w:rPr>
          <w:rFonts w:hint="eastAsia" w:ascii="楷体" w:hAnsi="楷体" w:eastAsia="楷体" w:cs="楷体"/>
        </w:rPr>
        <w:t>操作说明</w:t>
      </w:r>
      <w:bookmarkEnd w:id="3"/>
      <w:bookmarkEnd w:id="4"/>
    </w:p>
    <w:p w14:paraId="50AAA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进入江门保障性租赁住房公众网首页，拉到下面，点击个人用户登录按钮进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入，登录网站如下：</w:t>
      </w:r>
    </w:p>
    <w:p w14:paraId="550A7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楷体" w:hAnsi="楷体" w:eastAsia="楷体" w:cs="楷体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楷体" w:hAnsi="楷体" w:eastAsia="楷体" w:cs="楷体"/>
          <w:b/>
          <w:kern w:val="2"/>
          <w:sz w:val="32"/>
          <w:szCs w:val="24"/>
          <w:lang w:val="en-US" w:eastAsia="zh-CN" w:bidi="ar-SA"/>
        </w:rPr>
        <w:t>https://bzf.jiangmen.cn:8077/#/</w:t>
      </w:r>
    </w:p>
    <w:p w14:paraId="44FC5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67325" cy="2988945"/>
            <wp:effectExtent l="0" t="0" r="5715" b="1333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32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点击统一身份认证登录按钮，去认证登录。</w:t>
      </w:r>
    </w:p>
    <w:p w14:paraId="15C65A3B">
      <w:r>
        <w:rPr>
          <w:rFonts w:hint="eastAsia"/>
        </w:rPr>
        <w:drawing>
          <wp:inline distT="0" distB="0" distL="0" distR="0">
            <wp:extent cx="5274310" cy="2232660"/>
            <wp:effectExtent l="0" t="0" r="13970" b="7620"/>
            <wp:docPr id="75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3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3CCE12"/>
    <w:p w14:paraId="078EE796">
      <w:r>
        <w:drawing>
          <wp:inline distT="0" distB="0" distL="0" distR="0">
            <wp:extent cx="5274310" cy="2314575"/>
            <wp:effectExtent l="0" t="0" r="13970" b="1905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4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8AB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认真阅读承诺及授权书，阅读完成后点击确定</w:t>
      </w:r>
      <w:r>
        <w:rPr>
          <w:rFonts w:hint="eastAsia" w:ascii="仿宋" w:hAnsi="仿宋" w:eastAsia="仿宋" w:cs="仿宋"/>
          <w:sz w:val="32"/>
          <w:szCs w:val="32"/>
        </w:rPr>
        <w:t>进行认证登录。</w:t>
      </w:r>
    </w:p>
    <w:p w14:paraId="684C091C">
      <w:pPr>
        <w:pStyle w:val="2"/>
        <w:numPr>
          <w:ilvl w:val="0"/>
          <w:numId w:val="1"/>
        </w:numPr>
      </w:pPr>
      <w:r>
        <w:rPr>
          <w:rFonts w:hint="eastAsia"/>
        </w:rPr>
        <w:t xml:space="preserve">  </w:t>
      </w:r>
      <w:bookmarkStart w:id="5" w:name="_Toc123825510"/>
      <w:r>
        <w:rPr>
          <w:rFonts w:hint="eastAsia" w:ascii="黑体" w:hAnsi="黑体" w:eastAsia="黑体" w:cs="黑体"/>
          <w:sz w:val="32"/>
          <w:szCs w:val="32"/>
        </w:rPr>
        <w:t>保障资格申请</w:t>
      </w:r>
      <w:bookmarkEnd w:id="5"/>
    </w:p>
    <w:p w14:paraId="74805C31">
      <w:pPr>
        <w:pStyle w:val="3"/>
        <w:numPr>
          <w:ilvl w:val="0"/>
          <w:numId w:val="0"/>
        </w:numPr>
        <w:ind w:leftChars="0"/>
        <w:rPr>
          <w:rFonts w:hint="eastAsia" w:ascii="楷体" w:hAnsi="楷体" w:eastAsia="楷体" w:cs="楷体"/>
        </w:rPr>
      </w:pPr>
      <w:bookmarkStart w:id="6" w:name="_Toc123825511"/>
      <w:bookmarkStart w:id="7" w:name="_Toc111281869"/>
      <w:r>
        <w:rPr>
          <w:rFonts w:hint="eastAsia" w:ascii="楷体" w:hAnsi="楷体" w:eastAsia="楷体" w:cs="楷体"/>
        </w:rPr>
        <w:t>2.1 功</w:t>
      </w:r>
      <w:r>
        <w:rPr>
          <w:rFonts w:hint="eastAsia" w:ascii="楷体" w:hAnsi="楷体" w:eastAsia="楷体" w:cs="楷体"/>
          <w:lang w:val="en-US" w:eastAsia="zh-CN"/>
        </w:rPr>
        <w:t>能说明</w:t>
      </w:r>
      <w:bookmarkEnd w:id="6"/>
      <w:bookmarkEnd w:id="7"/>
    </w:p>
    <w:p w14:paraId="26692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个人用户进行保障资格申请。</w:t>
      </w:r>
    </w:p>
    <w:p w14:paraId="0FE4A06F">
      <w:pPr>
        <w:pStyle w:val="3"/>
        <w:numPr>
          <w:ilvl w:val="0"/>
          <w:numId w:val="0"/>
        </w:numPr>
        <w:ind w:leftChars="0"/>
        <w:rPr>
          <w:rFonts w:hint="eastAsia" w:ascii="楷体" w:hAnsi="楷体" w:eastAsia="楷体" w:cs="楷体"/>
        </w:rPr>
      </w:pPr>
      <w:bookmarkStart w:id="8" w:name="_Toc111281870"/>
      <w:bookmarkStart w:id="9" w:name="_Toc123825512"/>
      <w:r>
        <w:rPr>
          <w:rFonts w:hint="eastAsia" w:ascii="楷体" w:hAnsi="楷体" w:eastAsia="楷体" w:cs="楷体"/>
        </w:rPr>
        <w:t>2.2 操作说明</w:t>
      </w:r>
      <w:bookmarkEnd w:id="8"/>
      <w:bookmarkEnd w:id="9"/>
    </w:p>
    <w:p w14:paraId="19B62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个人用户登录之后，点击保障申请，去填写信息，然后保存提交。</w:t>
      </w:r>
    </w:p>
    <w:p w14:paraId="5BEE8996">
      <w:r>
        <w:drawing>
          <wp:inline distT="0" distB="0" distL="0" distR="0">
            <wp:extent cx="5274310" cy="2312670"/>
            <wp:effectExtent l="0" t="0" r="13970" b="3810"/>
            <wp:docPr id="4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3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B94CF1"/>
    <w:p w14:paraId="30A17E95">
      <w:r>
        <w:drawing>
          <wp:inline distT="0" distB="0" distL="0" distR="0">
            <wp:extent cx="5274310" cy="2343785"/>
            <wp:effectExtent l="0" t="0" r="13970" b="3175"/>
            <wp:docPr id="4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03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B6D894">
      <w:r>
        <w:rPr>
          <w:rFonts w:hint="eastAsia"/>
        </w:rPr>
        <w:drawing>
          <wp:inline distT="0" distB="0" distL="0" distR="0">
            <wp:extent cx="5274310" cy="2258060"/>
            <wp:effectExtent l="0" t="0" r="13970" b="12700"/>
            <wp:docPr id="4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069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90C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提交之后，会提交到职能部门，等待审批，审批通过之后，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由住建局进行配租。</w:t>
      </w:r>
      <w:bookmarkStart w:id="10" w:name="_GoBack"/>
      <w:bookmarkEnd w:id="10"/>
    </w:p>
    <w:p w14:paraId="1BB3F8B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1D3E7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A38BD5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A38BD5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DD54D">
    <w:pPr>
      <w:pStyle w:val="9"/>
    </w:pPr>
    <w:r>
      <w:rPr>
        <w:rFonts w:hint="eastAsia"/>
      </w:rPr>
      <w:t>广州佳禾科技股份有限公司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CB31BE"/>
    <w:multiLevelType w:val="singleLevel"/>
    <w:tmpl w:val="E4CB31BE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wNjE4ZDQ3M2M0N2ZkMDU0ZGZlNjAwNTMzMTA0ZDgifQ=="/>
  </w:docVars>
  <w:rsids>
    <w:rsidRoot w:val="00646280"/>
    <w:rsid w:val="00102389"/>
    <w:rsid w:val="001F57BE"/>
    <w:rsid w:val="00261E14"/>
    <w:rsid w:val="005F256A"/>
    <w:rsid w:val="0064149B"/>
    <w:rsid w:val="00646280"/>
    <w:rsid w:val="00655261"/>
    <w:rsid w:val="006A1CC0"/>
    <w:rsid w:val="006D23C0"/>
    <w:rsid w:val="00761A62"/>
    <w:rsid w:val="007A4401"/>
    <w:rsid w:val="007C2857"/>
    <w:rsid w:val="00882994"/>
    <w:rsid w:val="009B6A93"/>
    <w:rsid w:val="00AA1AA8"/>
    <w:rsid w:val="00E51E56"/>
    <w:rsid w:val="00E86D26"/>
    <w:rsid w:val="00FA582A"/>
    <w:rsid w:val="020E02AA"/>
    <w:rsid w:val="0BA969FB"/>
    <w:rsid w:val="0D635D5C"/>
    <w:rsid w:val="16CD15E8"/>
    <w:rsid w:val="19FD67E3"/>
    <w:rsid w:val="1AF34DAD"/>
    <w:rsid w:val="27592231"/>
    <w:rsid w:val="2AD01DD8"/>
    <w:rsid w:val="31A02457"/>
    <w:rsid w:val="3538296D"/>
    <w:rsid w:val="4CF7150B"/>
    <w:rsid w:val="4DBC8075"/>
    <w:rsid w:val="56E62BE6"/>
    <w:rsid w:val="5B354C94"/>
    <w:rsid w:val="64D54962"/>
    <w:rsid w:val="683F7593"/>
    <w:rsid w:val="6BEA5A68"/>
    <w:rsid w:val="726B5B54"/>
    <w:rsid w:val="74956EB9"/>
    <w:rsid w:val="749E43E7"/>
    <w:rsid w:val="761469A5"/>
    <w:rsid w:val="76862A16"/>
    <w:rsid w:val="7AA8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9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22"/>
    <w:semiHidden/>
    <w:unhideWhenUsed/>
    <w:qFormat/>
    <w:uiPriority w:val="99"/>
    <w:rPr>
      <w:rFonts w:ascii="宋体"/>
      <w:sz w:val="18"/>
      <w:szCs w:val="18"/>
    </w:rPr>
  </w:style>
  <w:style w:type="paragraph" w:styleId="6">
    <w:name w:val="toc 3"/>
    <w:basedOn w:val="1"/>
    <w:next w:val="1"/>
    <w:qFormat/>
    <w:uiPriority w:val="39"/>
    <w:pPr>
      <w:ind w:left="840" w:leftChars="400"/>
    </w:pPr>
  </w:style>
  <w:style w:type="paragraph" w:styleId="7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character" w:styleId="14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Char"/>
    <w:basedOn w:val="13"/>
    <w:link w:val="9"/>
    <w:qFormat/>
    <w:uiPriority w:val="0"/>
    <w:rPr>
      <w:sz w:val="18"/>
      <w:szCs w:val="18"/>
    </w:rPr>
  </w:style>
  <w:style w:type="character" w:customStyle="1" w:styleId="16">
    <w:name w:val="页脚 Char"/>
    <w:basedOn w:val="13"/>
    <w:link w:val="8"/>
    <w:qFormat/>
    <w:uiPriority w:val="0"/>
    <w:rPr>
      <w:sz w:val="18"/>
      <w:szCs w:val="18"/>
    </w:rPr>
  </w:style>
  <w:style w:type="character" w:customStyle="1" w:styleId="17">
    <w:name w:val="标题 1 Char"/>
    <w:basedOn w:val="13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8">
    <w:name w:val="标题 2 Char"/>
    <w:basedOn w:val="13"/>
    <w:link w:val="3"/>
    <w:qFormat/>
    <w:uiPriority w:val="0"/>
    <w:rPr>
      <w:rFonts w:ascii="Arial" w:hAnsi="Arial" w:eastAsia="黑体" w:cs="Times New Roman"/>
      <w:b/>
      <w:sz w:val="32"/>
      <w:szCs w:val="24"/>
    </w:rPr>
  </w:style>
  <w:style w:type="character" w:customStyle="1" w:styleId="19">
    <w:name w:val="标题 3 Char"/>
    <w:basedOn w:val="13"/>
    <w:link w:val="4"/>
    <w:qFormat/>
    <w:uiPriority w:val="0"/>
    <w:rPr>
      <w:rFonts w:ascii="Calibri" w:hAnsi="Calibri" w:eastAsia="宋体" w:cs="Times New Roman"/>
      <w:b/>
      <w:bCs/>
      <w:sz w:val="32"/>
      <w:szCs w:val="32"/>
    </w:rPr>
  </w:style>
  <w:style w:type="paragraph" w:customStyle="1" w:styleId="20">
    <w:name w:val="_Style 4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1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customStyle="1" w:styleId="22">
    <w:name w:val="文档结构图 Char"/>
    <w:basedOn w:val="13"/>
    <w:link w:val="5"/>
    <w:semiHidden/>
    <w:qFormat/>
    <w:uiPriority w:val="99"/>
    <w:rPr>
      <w:rFonts w:ascii="宋体" w:hAnsi="Calibri" w:eastAsia="宋体" w:cs="Times New Roman"/>
      <w:sz w:val="18"/>
      <w:szCs w:val="18"/>
    </w:rPr>
  </w:style>
  <w:style w:type="character" w:customStyle="1" w:styleId="23">
    <w:name w:val="批注框文本 Char"/>
    <w:basedOn w:val="13"/>
    <w:link w:val="7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b:Sources xmlns:b="http://schemas.openxmlformats.org/officeDocument/2006/bibliography" StyleName="APA" xmlns:b="http://schemas.openxmlformats.org/officeDocument/2006/bibliography" SelectedStyle="\APA.XSL"/>
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AD119-C1D2-4AC4-8A1B-217DF8A83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527</Words>
  <Characters>586</Characters>
  <Lines>8</Lines>
  <Paragraphs>2</Paragraphs>
  <TotalTime>13</TotalTime>
  <ScaleCrop>false</ScaleCrop>
  <LinksUpToDate>false</LinksUpToDate>
  <CharactersWithSpaces>614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2023-01-05T13:35:00Z</dcterms:created>
  <dc:creator>mameng</dc:creator>
  <cp:lastModifiedBy>epxc-0513</cp:lastModifiedBy>
  <dcterms:modified xsi:type="dcterms:W3CDTF">2026-08-17T16:17:06Z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2C50A2E6AD8E4100804DECD38E00A3C0</vt:lpwstr>
  </property>
</Properties>
</file>