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64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 2</w:t>
      </w:r>
    </w:p>
    <w:p w14:paraId="5F190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本次检验不合格项目的说明</w:t>
      </w:r>
    </w:p>
    <w:p w14:paraId="5F05A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16980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二氧化硫</w:t>
      </w:r>
    </w:p>
    <w:p w14:paraId="46572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二氧化硫（</w:t>
      </w:r>
      <w:r>
        <w:rPr>
          <w:rFonts w:hint="default" w:ascii="仿宋" w:hAnsi="仿宋" w:eastAsia="仿宋" w:cs="仿宋"/>
          <w:sz w:val="32"/>
          <w:szCs w:val="32"/>
        </w:rPr>
        <w:t>sulfur dioxide</w:t>
      </w:r>
      <w:r>
        <w:rPr>
          <w:rFonts w:hint="eastAsia" w:ascii="仿宋" w:hAnsi="仿宋" w:eastAsia="仿宋" w:cs="仿宋"/>
          <w:sz w:val="32"/>
          <w:szCs w:val="32"/>
        </w:rPr>
        <w:t>）是食品加工中常用的漂白剂和防腐剂，遇水以后形成亚硫酸。二氧化硫被氧化时可使食品的着色物质还原褪色，亚硫酸对食品的褐变有抑制作用，对细菌、真菌、酵母菌也有抑制作用，因此既是漂白剂又是防腐剂。</w:t>
      </w:r>
    </w:p>
    <w:p w14:paraId="24AA8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二氧化硫进入人体内后最终转化为硫酸盐并随尿液排出体外。少量二氧化硫进入人体不会对身体带来健康危害，但若过量食用会引起如恶心、呕吐等胃肠道反应。</w:t>
      </w:r>
    </w:p>
    <w:p w14:paraId="2CC2F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联合国粮农组织（</w:t>
      </w:r>
      <w:r>
        <w:rPr>
          <w:rFonts w:hint="default" w:ascii="仿宋" w:hAnsi="仿宋" w:eastAsia="仿宋" w:cs="仿宋"/>
          <w:sz w:val="32"/>
          <w:szCs w:val="32"/>
        </w:rPr>
        <w:t>FAO</w:t>
      </w:r>
      <w:r>
        <w:rPr>
          <w:rFonts w:hint="eastAsia" w:ascii="仿宋" w:hAnsi="仿宋" w:eastAsia="仿宋" w:cs="仿宋"/>
          <w:sz w:val="32"/>
          <w:szCs w:val="32"/>
        </w:rPr>
        <w:t>）和世界卫生组织食品添加剂联合专家委员会（</w:t>
      </w:r>
      <w:r>
        <w:rPr>
          <w:rFonts w:hint="default" w:ascii="仿宋" w:hAnsi="仿宋" w:eastAsia="仿宋" w:cs="仿宋"/>
          <w:sz w:val="32"/>
          <w:szCs w:val="32"/>
        </w:rPr>
        <w:t>JECFA</w:t>
      </w:r>
      <w:r>
        <w:rPr>
          <w:rFonts w:hint="eastAsia" w:ascii="仿宋" w:hAnsi="仿宋" w:eastAsia="仿宋" w:cs="仿宋"/>
          <w:sz w:val="32"/>
          <w:szCs w:val="32"/>
        </w:rPr>
        <w:t>）建议其日容许摄入量（</w:t>
      </w:r>
      <w:r>
        <w:rPr>
          <w:rFonts w:hint="default" w:ascii="仿宋" w:hAnsi="仿宋" w:eastAsia="仿宋" w:cs="仿宋"/>
          <w:sz w:val="32"/>
          <w:szCs w:val="32"/>
        </w:rPr>
        <w:t>ADI</w:t>
      </w:r>
      <w:r>
        <w:rPr>
          <w:rFonts w:hint="eastAsia" w:ascii="仿宋" w:hAnsi="仿宋" w:eastAsia="仿宋" w:cs="仿宋"/>
          <w:sz w:val="32"/>
          <w:szCs w:val="32"/>
        </w:rPr>
        <w:t>）为</w:t>
      </w:r>
      <w:r>
        <w:rPr>
          <w:rFonts w:hint="default" w:ascii="仿宋" w:hAnsi="仿宋" w:eastAsia="仿宋" w:cs="仿宋"/>
          <w:sz w:val="32"/>
          <w:szCs w:val="32"/>
        </w:rPr>
        <w:t>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-</w:t>
      </w:r>
      <w:r>
        <w:rPr>
          <w:rFonts w:hint="default" w:ascii="仿宋" w:hAnsi="仿宋" w:eastAsia="仿宋" w:cs="仿宋"/>
          <w:sz w:val="32"/>
          <w:szCs w:val="32"/>
        </w:rPr>
        <w:t>0.7mg/kg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2"/>
          <w:szCs w:val="32"/>
        </w:rPr>
        <w:t>bw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229F3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二氧化硫不符合标准的原因可能有，个别生产经营企业使用劣质原料以降低成本，其后为了提高产品色泽超量使用二氧化硫；也有可能是使用时不计量或计量不准确；还有可能是由于使用硫磺熏蒸漂白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这种传统工艺或直接使用亚硫酸盐浸泡保鲜所造成。</w:t>
      </w:r>
    </w:p>
    <w:p w14:paraId="5A8211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D64829"/>
    <w:rsid w:val="1E844F47"/>
    <w:rsid w:val="2DEA4B40"/>
    <w:rsid w:val="49002963"/>
    <w:rsid w:val="70D6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2065</Words>
  <Characters>2203</Characters>
  <Lines>0</Lines>
  <Paragraphs>0</Paragraphs>
  <TotalTime>3</TotalTime>
  <ScaleCrop>false</ScaleCrop>
  <LinksUpToDate>false</LinksUpToDate>
  <CharactersWithSpaces>2219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2025-09-11T03:14:00Z</dcterms:created>
  <dc:creator>陈金生</dc:creator>
  <cp:lastModifiedBy>许文富</cp:lastModifiedBy>
  <dcterms:modified xsi:type="dcterms:W3CDTF">2026-05-06T09:15:09Z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eyJoZGlkIjoiNjM1M2E4Mjg0NzI1ZWRkMThlMjU1MzExZDE2MWUzOTgiLCJ1c2VySWQiOiIzNjMzODE1NDMifQ==</vt:lpwstr>
  </property>
  <property fmtid="{D5CDD505-2E9C-101B-9397-08002B2CF9AE}" pid="4" name="ICV">
    <vt:lpwstr>2BBE5721B6D14224ADCAF5BFF9F073CB_12</vt:lpwstr>
  </property>
</Properties>
</file>