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20" w:rsidRPr="00A629D1" w:rsidRDefault="00085B87" w:rsidP="002E1861">
      <w:pPr>
        <w:pStyle w:val="a5"/>
        <w:spacing w:before="100" w:after="100" w:line="540" w:lineRule="exact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 w:rsidRPr="00A629D1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附件</w:t>
      </w:r>
      <w:r w:rsidRPr="00A629D1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1:</w:t>
      </w:r>
      <w:r w:rsidR="00A62137" w:rsidRPr="00A629D1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《江门市恩平市城镇建设用地规模落实方案（</w:t>
      </w:r>
      <w:r w:rsidR="000A2C33" w:rsidRPr="000A2C33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良西镇禄平石场加工设施建设及连接道路等项目</w:t>
      </w:r>
      <w:r w:rsidR="00A62137" w:rsidRPr="00A629D1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）》</w:t>
      </w:r>
      <w:r w:rsidR="00B95329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调整</w:t>
      </w:r>
      <w:r w:rsidRPr="00A629D1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地块情况表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54"/>
        <w:gridCol w:w="2243"/>
        <w:gridCol w:w="1446"/>
        <w:gridCol w:w="2124"/>
        <w:gridCol w:w="2201"/>
        <w:gridCol w:w="1121"/>
      </w:tblGrid>
      <w:tr w:rsidR="00652B3E" w:rsidRPr="00FA47C6" w:rsidTr="00E65779">
        <w:trPr>
          <w:trHeight w:val="285"/>
          <w:tblHeader/>
        </w:trPr>
        <w:tc>
          <w:tcPr>
            <w:tcW w:w="959" w:type="dxa"/>
            <w:vAlign w:val="center"/>
            <w:hideMark/>
          </w:tcPr>
          <w:p w:rsidR="00652B3E" w:rsidRPr="00FA47C6" w:rsidRDefault="00652B3E" w:rsidP="00652B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A47C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54" w:type="dxa"/>
            <w:vAlign w:val="center"/>
            <w:hideMark/>
          </w:tcPr>
          <w:p w:rsidR="00652B3E" w:rsidRPr="00FA47C6" w:rsidRDefault="00652B3E" w:rsidP="00652B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A47C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/地块</w:t>
            </w:r>
            <w:r w:rsidRPr="00FA47C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243" w:type="dxa"/>
            <w:vAlign w:val="center"/>
            <w:hideMark/>
          </w:tcPr>
          <w:p w:rsidR="00652B3E" w:rsidRPr="00FA47C6" w:rsidRDefault="00652B3E" w:rsidP="00652B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A47C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所在位置</w:t>
            </w:r>
          </w:p>
        </w:tc>
        <w:tc>
          <w:tcPr>
            <w:tcW w:w="1446" w:type="dxa"/>
            <w:vAlign w:val="center"/>
            <w:hideMark/>
          </w:tcPr>
          <w:p w:rsidR="00652B3E" w:rsidRPr="00FA47C6" w:rsidRDefault="00652B3E" w:rsidP="00652B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A47C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涉及地块</w:t>
            </w:r>
          </w:p>
        </w:tc>
        <w:tc>
          <w:tcPr>
            <w:tcW w:w="2124" w:type="dxa"/>
            <w:vAlign w:val="center"/>
          </w:tcPr>
          <w:p w:rsidR="00652B3E" w:rsidRPr="00FA47C6" w:rsidRDefault="00652B3E" w:rsidP="00652B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调整前</w:t>
            </w:r>
            <w:r w:rsidRPr="00FA47C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规划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用地用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海类型</w:t>
            </w:r>
            <w:proofErr w:type="gramEnd"/>
          </w:p>
        </w:tc>
        <w:tc>
          <w:tcPr>
            <w:tcW w:w="2201" w:type="dxa"/>
            <w:vAlign w:val="center"/>
            <w:hideMark/>
          </w:tcPr>
          <w:p w:rsidR="00652B3E" w:rsidRPr="00FA47C6" w:rsidRDefault="00652B3E" w:rsidP="00652B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调整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后</w:t>
            </w:r>
            <w:r w:rsidRPr="00FA47C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规划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用地用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海类型</w:t>
            </w:r>
            <w:proofErr w:type="gramEnd"/>
          </w:p>
        </w:tc>
        <w:tc>
          <w:tcPr>
            <w:tcW w:w="1121" w:type="dxa"/>
            <w:vAlign w:val="center"/>
            <w:hideMark/>
          </w:tcPr>
          <w:p w:rsidR="00652B3E" w:rsidRPr="00FA47C6" w:rsidRDefault="00652B3E" w:rsidP="00652B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A47C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准入情形</w:t>
            </w:r>
          </w:p>
        </w:tc>
      </w:tr>
      <w:tr w:rsidR="00AF2475" w:rsidRPr="00FA47C6" w:rsidTr="007E229C">
        <w:trPr>
          <w:trHeight w:val="285"/>
        </w:trPr>
        <w:tc>
          <w:tcPr>
            <w:tcW w:w="959" w:type="dxa"/>
            <w:vAlign w:val="center"/>
            <w:hideMark/>
          </w:tcPr>
          <w:p w:rsidR="00AF2475" w:rsidRPr="00FA47C6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A47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54" w:type="dxa"/>
            <w:vAlign w:val="center"/>
          </w:tcPr>
          <w:p w:rsidR="00AF2475" w:rsidRPr="00FA47C6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B6D0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良西镇禄平石场加工设施建设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及连接道路</w:t>
            </w:r>
            <w:r w:rsidRPr="006B6D0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2243" w:type="dxa"/>
            <w:vAlign w:val="center"/>
          </w:tcPr>
          <w:p w:rsidR="00AF2475" w:rsidRPr="00FA47C6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良西镇龙山村</w:t>
            </w:r>
          </w:p>
        </w:tc>
        <w:tc>
          <w:tcPr>
            <w:tcW w:w="1446" w:type="dxa"/>
            <w:vAlign w:val="center"/>
          </w:tcPr>
          <w:p w:rsidR="00AF2475" w:rsidRPr="00FA47C6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WTR01、WTR02</w:t>
            </w:r>
          </w:p>
        </w:tc>
        <w:tc>
          <w:tcPr>
            <w:tcW w:w="2124" w:type="dxa"/>
            <w:vAlign w:val="center"/>
          </w:tcPr>
          <w:p w:rsidR="00AF2475" w:rsidRPr="00FA47C6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陆地水域、林地、园地、农业设施建设用地</w:t>
            </w:r>
          </w:p>
        </w:tc>
        <w:tc>
          <w:tcPr>
            <w:tcW w:w="2201" w:type="dxa"/>
            <w:vAlign w:val="center"/>
          </w:tcPr>
          <w:p w:rsidR="00AF2475" w:rsidRPr="00FA47C6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采矿用地、</w:t>
            </w:r>
            <w:r w:rsidRPr="00FA47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城镇道路用地</w:t>
            </w:r>
          </w:p>
        </w:tc>
        <w:tc>
          <w:tcPr>
            <w:tcW w:w="1121" w:type="dxa"/>
            <w:vAlign w:val="center"/>
          </w:tcPr>
          <w:p w:rsidR="00AF2475" w:rsidRPr="00FA47C6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FA47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情形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七</w:t>
            </w:r>
            <w:proofErr w:type="gramEnd"/>
          </w:p>
        </w:tc>
      </w:tr>
      <w:tr w:rsidR="00AF2475" w:rsidRPr="00FA47C6" w:rsidTr="00AF2475">
        <w:trPr>
          <w:trHeight w:val="285"/>
        </w:trPr>
        <w:tc>
          <w:tcPr>
            <w:tcW w:w="959" w:type="dxa"/>
            <w:vAlign w:val="center"/>
          </w:tcPr>
          <w:p w:rsidR="00AF2475" w:rsidRPr="00FA47C6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54" w:type="dxa"/>
            <w:vAlign w:val="center"/>
          </w:tcPr>
          <w:p w:rsidR="00AF2475" w:rsidRPr="00FA47C6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24570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大槐镇塘冲</w:t>
            </w:r>
            <w:proofErr w:type="gramEnd"/>
            <w:r w:rsidRPr="0024570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村市政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水利</w:t>
            </w:r>
            <w:r w:rsidRPr="006B6D0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2243" w:type="dxa"/>
            <w:vAlign w:val="center"/>
          </w:tcPr>
          <w:p w:rsidR="00AF2475" w:rsidRPr="00FA47C6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大槐镇塘冲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村</w:t>
            </w:r>
          </w:p>
        </w:tc>
        <w:tc>
          <w:tcPr>
            <w:tcW w:w="1446" w:type="dxa"/>
            <w:vAlign w:val="center"/>
          </w:tcPr>
          <w:p w:rsidR="00AF2475" w:rsidRPr="00FA47C6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WTR03、WTR04</w:t>
            </w:r>
          </w:p>
        </w:tc>
        <w:tc>
          <w:tcPr>
            <w:tcW w:w="2124" w:type="dxa"/>
            <w:vAlign w:val="center"/>
          </w:tcPr>
          <w:p w:rsidR="00AF2475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耕地、林地、陆地水域</w:t>
            </w:r>
          </w:p>
        </w:tc>
        <w:tc>
          <w:tcPr>
            <w:tcW w:w="2201" w:type="dxa"/>
            <w:vAlign w:val="center"/>
          </w:tcPr>
          <w:p w:rsidR="00AF2475" w:rsidRPr="00FA47C6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排水</w:t>
            </w:r>
            <w:r w:rsidRPr="00FA47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用地</w:t>
            </w:r>
          </w:p>
        </w:tc>
        <w:tc>
          <w:tcPr>
            <w:tcW w:w="1121" w:type="dxa"/>
            <w:vAlign w:val="center"/>
          </w:tcPr>
          <w:p w:rsidR="00AF2475" w:rsidRPr="00FA47C6" w:rsidRDefault="00AF24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560D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情形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</w:tr>
      <w:tr w:rsidR="00C01242" w:rsidRPr="00FA47C6" w:rsidTr="00AF2475">
        <w:trPr>
          <w:trHeight w:val="285"/>
        </w:trPr>
        <w:tc>
          <w:tcPr>
            <w:tcW w:w="959" w:type="dxa"/>
            <w:vAlign w:val="center"/>
          </w:tcPr>
          <w:p w:rsidR="00C01242" w:rsidRDefault="00893F81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54" w:type="dxa"/>
            <w:vAlign w:val="center"/>
          </w:tcPr>
          <w:p w:rsidR="00C01242" w:rsidRPr="00245707" w:rsidRDefault="004510B1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510B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东成镇横岗头村调出地块</w:t>
            </w:r>
          </w:p>
        </w:tc>
        <w:tc>
          <w:tcPr>
            <w:tcW w:w="2243" w:type="dxa"/>
            <w:vAlign w:val="center"/>
          </w:tcPr>
          <w:p w:rsidR="00C01242" w:rsidRDefault="004510B1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510B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东成镇横岗头村</w:t>
            </w:r>
          </w:p>
        </w:tc>
        <w:tc>
          <w:tcPr>
            <w:tcW w:w="1446" w:type="dxa"/>
            <w:vAlign w:val="center"/>
          </w:tcPr>
          <w:p w:rsidR="00C01242" w:rsidRDefault="004510B1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WTC01</w:t>
            </w:r>
          </w:p>
        </w:tc>
        <w:tc>
          <w:tcPr>
            <w:tcW w:w="2124" w:type="dxa"/>
            <w:vAlign w:val="center"/>
          </w:tcPr>
          <w:p w:rsidR="00C01242" w:rsidRDefault="00D3599B" w:rsidP="00AF2475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供电用地</w:t>
            </w:r>
          </w:p>
        </w:tc>
        <w:tc>
          <w:tcPr>
            <w:tcW w:w="2201" w:type="dxa"/>
            <w:vAlign w:val="center"/>
          </w:tcPr>
          <w:p w:rsidR="00C01242" w:rsidRDefault="00DE3BC6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121" w:type="dxa"/>
            <w:vAlign w:val="center"/>
          </w:tcPr>
          <w:p w:rsidR="00C01242" w:rsidRPr="000560D0" w:rsidRDefault="00C01242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C01242" w:rsidRPr="00FA47C6" w:rsidTr="00AF2475">
        <w:trPr>
          <w:trHeight w:val="285"/>
        </w:trPr>
        <w:tc>
          <w:tcPr>
            <w:tcW w:w="959" w:type="dxa"/>
            <w:vAlign w:val="center"/>
          </w:tcPr>
          <w:p w:rsidR="00C01242" w:rsidRDefault="00C751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54" w:type="dxa"/>
            <w:vAlign w:val="center"/>
          </w:tcPr>
          <w:p w:rsidR="00C01242" w:rsidRPr="00245707" w:rsidRDefault="00042EBF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良西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镇那湾村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调出地块</w:t>
            </w:r>
          </w:p>
        </w:tc>
        <w:tc>
          <w:tcPr>
            <w:tcW w:w="2243" w:type="dxa"/>
            <w:vAlign w:val="center"/>
          </w:tcPr>
          <w:p w:rsidR="00C01242" w:rsidRDefault="00E076EF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良西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镇那湾村</w:t>
            </w:r>
            <w:proofErr w:type="gramEnd"/>
          </w:p>
        </w:tc>
        <w:tc>
          <w:tcPr>
            <w:tcW w:w="1446" w:type="dxa"/>
            <w:vAlign w:val="center"/>
          </w:tcPr>
          <w:p w:rsidR="00C01242" w:rsidRDefault="00E076EF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WTC02</w:t>
            </w:r>
          </w:p>
        </w:tc>
        <w:tc>
          <w:tcPr>
            <w:tcW w:w="2124" w:type="dxa"/>
            <w:vAlign w:val="center"/>
          </w:tcPr>
          <w:p w:rsidR="00C01242" w:rsidRDefault="009C459D" w:rsidP="00AF2475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排水用地、环卫用地</w:t>
            </w:r>
          </w:p>
        </w:tc>
        <w:tc>
          <w:tcPr>
            <w:tcW w:w="2201" w:type="dxa"/>
            <w:vAlign w:val="center"/>
          </w:tcPr>
          <w:p w:rsidR="00C01242" w:rsidRDefault="00C37996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121" w:type="dxa"/>
            <w:vAlign w:val="center"/>
          </w:tcPr>
          <w:p w:rsidR="00C01242" w:rsidRPr="000560D0" w:rsidRDefault="00C01242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042EBF" w:rsidRPr="00FA47C6" w:rsidTr="00AF2475">
        <w:trPr>
          <w:trHeight w:val="285"/>
        </w:trPr>
        <w:tc>
          <w:tcPr>
            <w:tcW w:w="959" w:type="dxa"/>
            <w:vAlign w:val="center"/>
          </w:tcPr>
          <w:p w:rsidR="00042EBF" w:rsidRDefault="00C75175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54" w:type="dxa"/>
            <w:vAlign w:val="center"/>
          </w:tcPr>
          <w:p w:rsidR="00042EBF" w:rsidRPr="00245707" w:rsidRDefault="004F5430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良西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镇鹤坪村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调出地块</w:t>
            </w:r>
          </w:p>
        </w:tc>
        <w:tc>
          <w:tcPr>
            <w:tcW w:w="2243" w:type="dxa"/>
            <w:vAlign w:val="center"/>
          </w:tcPr>
          <w:p w:rsidR="00042EBF" w:rsidRDefault="0096505E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良西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镇鹤坪村</w:t>
            </w:r>
            <w:proofErr w:type="gramEnd"/>
          </w:p>
        </w:tc>
        <w:tc>
          <w:tcPr>
            <w:tcW w:w="1446" w:type="dxa"/>
            <w:vAlign w:val="center"/>
          </w:tcPr>
          <w:p w:rsidR="00042EBF" w:rsidRDefault="00C24626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WTC03</w:t>
            </w:r>
          </w:p>
        </w:tc>
        <w:tc>
          <w:tcPr>
            <w:tcW w:w="2124" w:type="dxa"/>
            <w:vAlign w:val="center"/>
          </w:tcPr>
          <w:p w:rsidR="00042EBF" w:rsidRDefault="007F4B8D" w:rsidP="00AF2475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供电用地</w:t>
            </w:r>
          </w:p>
        </w:tc>
        <w:tc>
          <w:tcPr>
            <w:tcW w:w="2201" w:type="dxa"/>
            <w:vAlign w:val="center"/>
          </w:tcPr>
          <w:p w:rsidR="00042EBF" w:rsidRDefault="00495682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121" w:type="dxa"/>
            <w:vAlign w:val="center"/>
          </w:tcPr>
          <w:p w:rsidR="00042EBF" w:rsidRDefault="000732C0" w:rsidP="00AF24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</w:tr>
    </w:tbl>
    <w:p w:rsidR="00365920" w:rsidRPr="009E197E" w:rsidRDefault="00F85016" w:rsidP="00646A95">
      <w:pPr>
        <w:pStyle w:val="a5"/>
        <w:spacing w:beforeAutospacing="0" w:afterAutospacing="0"/>
        <w:rPr>
          <w:rFonts w:ascii="仿宋" w:eastAsia="仿宋" w:hAnsi="仿宋" w:cs="宋体"/>
          <w:color w:val="000000"/>
          <w:szCs w:val="21"/>
        </w:rPr>
      </w:pPr>
      <w:r w:rsidRPr="009E197E">
        <w:rPr>
          <w:rFonts w:ascii="仿宋" w:eastAsia="仿宋" w:hAnsi="仿宋" w:cs="宋体" w:hint="eastAsia"/>
          <w:color w:val="000000"/>
          <w:szCs w:val="21"/>
        </w:rPr>
        <w:t>注：</w:t>
      </w:r>
    </w:p>
    <w:p w:rsidR="00F85016" w:rsidRDefault="00D03145" w:rsidP="00646A95">
      <w:pPr>
        <w:pStyle w:val="a5"/>
        <w:spacing w:beforeAutospacing="0" w:afterAutospacing="0"/>
        <w:rPr>
          <w:rFonts w:ascii="仿宋" w:eastAsia="仿宋" w:hAnsi="仿宋" w:cs="宋体"/>
          <w:color w:val="000000"/>
          <w:szCs w:val="21"/>
        </w:rPr>
      </w:pPr>
      <w:r>
        <w:rPr>
          <w:rFonts w:ascii="仿宋" w:eastAsia="仿宋" w:hAnsi="仿宋" w:cs="宋体" w:hint="eastAsia"/>
          <w:color w:val="000000"/>
          <w:szCs w:val="21"/>
        </w:rPr>
        <w:t>（1）</w:t>
      </w:r>
      <w:r w:rsidR="00F85016" w:rsidRPr="00F85016">
        <w:rPr>
          <w:rFonts w:ascii="仿宋" w:eastAsia="仿宋" w:hAnsi="仿宋" w:cs="宋体" w:hint="eastAsia"/>
          <w:color w:val="000000"/>
          <w:szCs w:val="21"/>
        </w:rPr>
        <w:t>情形</w:t>
      </w:r>
      <w:proofErr w:type="gramStart"/>
      <w:r w:rsidR="00F85016" w:rsidRPr="00F85016">
        <w:rPr>
          <w:rFonts w:ascii="仿宋" w:eastAsia="仿宋" w:hAnsi="仿宋" w:cs="宋体" w:hint="eastAsia"/>
          <w:color w:val="000000"/>
          <w:szCs w:val="21"/>
        </w:rPr>
        <w:t>一</w:t>
      </w:r>
      <w:proofErr w:type="gramEnd"/>
      <w:r w:rsidR="00F85016" w:rsidRPr="00F85016">
        <w:rPr>
          <w:rFonts w:ascii="仿宋" w:eastAsia="仿宋" w:hAnsi="仿宋" w:cs="宋体" w:hint="eastAsia"/>
          <w:color w:val="000000"/>
          <w:szCs w:val="21"/>
        </w:rPr>
        <w:t>：</w:t>
      </w:r>
      <w:r w:rsidR="00F85016">
        <w:rPr>
          <w:rFonts w:ascii="仿宋" w:eastAsia="仿宋" w:hAnsi="仿宋" w:cs="宋体" w:hint="eastAsia"/>
          <w:color w:val="000000"/>
          <w:szCs w:val="21"/>
        </w:rPr>
        <w:t>区域性交通、能源、水利，以及城市道路和城乡供水、排水、供电、供燃气、供热、通信、广播电视设施、环卫、消防等设施。</w:t>
      </w:r>
    </w:p>
    <w:p w:rsidR="00B368F0" w:rsidRPr="00F85016" w:rsidRDefault="00D03145" w:rsidP="00646A95">
      <w:pPr>
        <w:pStyle w:val="a5"/>
        <w:spacing w:beforeAutospacing="0" w:afterAutospacing="0"/>
        <w:rPr>
          <w:rFonts w:ascii="仿宋" w:eastAsia="仿宋" w:hAnsi="仿宋" w:cs="宋体"/>
          <w:color w:val="000000"/>
          <w:szCs w:val="21"/>
        </w:rPr>
      </w:pPr>
      <w:r>
        <w:rPr>
          <w:rFonts w:ascii="仿宋" w:eastAsia="仿宋" w:hAnsi="仿宋" w:cs="宋体" w:hint="eastAsia"/>
          <w:color w:val="000000"/>
          <w:szCs w:val="21"/>
        </w:rPr>
        <w:t>（2）</w:t>
      </w:r>
      <w:r w:rsidR="00F85016">
        <w:rPr>
          <w:rFonts w:ascii="仿宋" w:eastAsia="仿宋" w:hAnsi="仿宋" w:cs="宋体" w:hint="eastAsia"/>
          <w:color w:val="000000"/>
          <w:szCs w:val="21"/>
        </w:rPr>
        <w:t>情形</w:t>
      </w:r>
      <w:r w:rsidR="00E5636E">
        <w:rPr>
          <w:rFonts w:ascii="仿宋" w:eastAsia="仿宋" w:hAnsi="仿宋" w:cs="宋体" w:hint="eastAsia"/>
          <w:color w:val="000000"/>
          <w:szCs w:val="21"/>
        </w:rPr>
        <w:t>七：</w:t>
      </w:r>
      <w:r w:rsidR="00143740" w:rsidRPr="00143740">
        <w:rPr>
          <w:rFonts w:ascii="仿宋" w:eastAsia="仿宋" w:hAnsi="仿宋" w:cs="宋体" w:hint="eastAsia"/>
          <w:color w:val="000000"/>
          <w:szCs w:val="21"/>
        </w:rPr>
        <w:t>采矿用地、洗沙场等资源依托型须就近建设的设施用地</w:t>
      </w:r>
      <w:r w:rsidR="00143740">
        <w:rPr>
          <w:rFonts w:ascii="仿宋" w:eastAsia="仿宋" w:hAnsi="仿宋" w:cs="宋体" w:hint="eastAsia"/>
          <w:color w:val="000000"/>
          <w:szCs w:val="21"/>
        </w:rPr>
        <w:t>。</w:t>
      </w:r>
    </w:p>
    <w:p w:rsidR="00365920" w:rsidRDefault="00365920">
      <w:pPr>
        <w:pStyle w:val="a5"/>
        <w:spacing w:line="540" w:lineRule="exact"/>
        <w:ind w:firstLineChars="200" w:firstLine="620"/>
        <w:jc w:val="right"/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</w:pPr>
    </w:p>
    <w:p w:rsidR="00E741D6" w:rsidRDefault="00E741D6">
      <w:pPr>
        <w:pStyle w:val="a5"/>
        <w:spacing w:line="540" w:lineRule="exact"/>
        <w:ind w:firstLineChars="200" w:firstLine="620"/>
        <w:jc w:val="right"/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</w:pPr>
    </w:p>
    <w:sectPr w:rsidR="00E741D6" w:rsidSect="006757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98E" w:rsidRDefault="0023298E" w:rsidP="00A14F02">
      <w:r>
        <w:separator/>
      </w:r>
    </w:p>
  </w:endnote>
  <w:endnote w:type="continuationSeparator" w:id="1">
    <w:p w:rsidR="0023298E" w:rsidRDefault="0023298E" w:rsidP="00A14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ED7E7FD-C715-4C3A-96DF-510961A32523}"/>
    <w:embedBold r:id="rId2" w:subsetted="1" w:fontKey="{1A902FF4-E7F3-4355-864B-415D257A87F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98E" w:rsidRDefault="0023298E" w:rsidP="00A14F02">
      <w:r>
        <w:separator/>
      </w:r>
    </w:p>
  </w:footnote>
  <w:footnote w:type="continuationSeparator" w:id="1">
    <w:p w:rsidR="0023298E" w:rsidRDefault="0023298E" w:rsidP="00A14F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1YTAwZDIzMmQzMjIwNzVlYmE2NzA5NTFmZmFhNDEifQ=="/>
  </w:docVars>
  <w:rsids>
    <w:rsidRoot w:val="00CC066D"/>
    <w:rsid w:val="0000248E"/>
    <w:rsid w:val="00013038"/>
    <w:rsid w:val="0002119D"/>
    <w:rsid w:val="00021C44"/>
    <w:rsid w:val="0002273C"/>
    <w:rsid w:val="000300E9"/>
    <w:rsid w:val="00034D69"/>
    <w:rsid w:val="00042EBF"/>
    <w:rsid w:val="00044210"/>
    <w:rsid w:val="000560D0"/>
    <w:rsid w:val="00061D72"/>
    <w:rsid w:val="00063BFA"/>
    <w:rsid w:val="000732C0"/>
    <w:rsid w:val="00085B87"/>
    <w:rsid w:val="000950EB"/>
    <w:rsid w:val="000A2C33"/>
    <w:rsid w:val="000A562F"/>
    <w:rsid w:val="000B6DDD"/>
    <w:rsid w:val="000B7FD5"/>
    <w:rsid w:val="000C1198"/>
    <w:rsid w:val="000D1F71"/>
    <w:rsid w:val="000E0787"/>
    <w:rsid w:val="000E2C2D"/>
    <w:rsid w:val="000E41C5"/>
    <w:rsid w:val="000E7166"/>
    <w:rsid w:val="000F041B"/>
    <w:rsid w:val="001177EE"/>
    <w:rsid w:val="00120802"/>
    <w:rsid w:val="0012120B"/>
    <w:rsid w:val="001248A3"/>
    <w:rsid w:val="0012757A"/>
    <w:rsid w:val="0013778C"/>
    <w:rsid w:val="00140011"/>
    <w:rsid w:val="00143740"/>
    <w:rsid w:val="001612CE"/>
    <w:rsid w:val="00165055"/>
    <w:rsid w:val="00184CB1"/>
    <w:rsid w:val="001A0FE0"/>
    <w:rsid w:val="001A23D7"/>
    <w:rsid w:val="001B0295"/>
    <w:rsid w:val="001D6348"/>
    <w:rsid w:val="001F3B9A"/>
    <w:rsid w:val="0021663C"/>
    <w:rsid w:val="00223DD4"/>
    <w:rsid w:val="00226039"/>
    <w:rsid w:val="0023298E"/>
    <w:rsid w:val="002444FD"/>
    <w:rsid w:val="002475C2"/>
    <w:rsid w:val="00253125"/>
    <w:rsid w:val="002723C2"/>
    <w:rsid w:val="00282557"/>
    <w:rsid w:val="00291CBF"/>
    <w:rsid w:val="0029578D"/>
    <w:rsid w:val="0029614E"/>
    <w:rsid w:val="002A17F6"/>
    <w:rsid w:val="002A4039"/>
    <w:rsid w:val="002B5A13"/>
    <w:rsid w:val="002C04EF"/>
    <w:rsid w:val="002E1861"/>
    <w:rsid w:val="002E6AF9"/>
    <w:rsid w:val="002F28C6"/>
    <w:rsid w:val="00302342"/>
    <w:rsid w:val="00314C25"/>
    <w:rsid w:val="00320A43"/>
    <w:rsid w:val="00330231"/>
    <w:rsid w:val="003325E3"/>
    <w:rsid w:val="00336846"/>
    <w:rsid w:val="00344821"/>
    <w:rsid w:val="00357FAE"/>
    <w:rsid w:val="00360249"/>
    <w:rsid w:val="003606EA"/>
    <w:rsid w:val="00365920"/>
    <w:rsid w:val="003811E0"/>
    <w:rsid w:val="0038274B"/>
    <w:rsid w:val="00384097"/>
    <w:rsid w:val="0039232C"/>
    <w:rsid w:val="00393C9E"/>
    <w:rsid w:val="0039484A"/>
    <w:rsid w:val="003A4E62"/>
    <w:rsid w:val="003B303B"/>
    <w:rsid w:val="003B54B1"/>
    <w:rsid w:val="003C2F5B"/>
    <w:rsid w:val="003C69F3"/>
    <w:rsid w:val="003D4C23"/>
    <w:rsid w:val="003D731F"/>
    <w:rsid w:val="003E7D04"/>
    <w:rsid w:val="003F277F"/>
    <w:rsid w:val="003F314E"/>
    <w:rsid w:val="003F3E41"/>
    <w:rsid w:val="00421AEE"/>
    <w:rsid w:val="004510B1"/>
    <w:rsid w:val="0045482B"/>
    <w:rsid w:val="00466BD1"/>
    <w:rsid w:val="00472796"/>
    <w:rsid w:val="00473D6C"/>
    <w:rsid w:val="0048476B"/>
    <w:rsid w:val="004938A0"/>
    <w:rsid w:val="00495682"/>
    <w:rsid w:val="004956D9"/>
    <w:rsid w:val="004A0FE9"/>
    <w:rsid w:val="004B3D00"/>
    <w:rsid w:val="004C5DC6"/>
    <w:rsid w:val="004C62F3"/>
    <w:rsid w:val="004E1F10"/>
    <w:rsid w:val="004E34C5"/>
    <w:rsid w:val="004F2E50"/>
    <w:rsid w:val="004F5430"/>
    <w:rsid w:val="004F764A"/>
    <w:rsid w:val="005132E1"/>
    <w:rsid w:val="005138BA"/>
    <w:rsid w:val="00514346"/>
    <w:rsid w:val="00521EBA"/>
    <w:rsid w:val="00522B7C"/>
    <w:rsid w:val="0052757F"/>
    <w:rsid w:val="005375DE"/>
    <w:rsid w:val="0055009D"/>
    <w:rsid w:val="005505B0"/>
    <w:rsid w:val="00557424"/>
    <w:rsid w:val="0056400E"/>
    <w:rsid w:val="00582AF5"/>
    <w:rsid w:val="0058778D"/>
    <w:rsid w:val="0059559D"/>
    <w:rsid w:val="005A5860"/>
    <w:rsid w:val="005B3E49"/>
    <w:rsid w:val="005B73D9"/>
    <w:rsid w:val="005C16D3"/>
    <w:rsid w:val="005E6A4A"/>
    <w:rsid w:val="005F5CE4"/>
    <w:rsid w:val="005F6ABD"/>
    <w:rsid w:val="005F73D9"/>
    <w:rsid w:val="00616A71"/>
    <w:rsid w:val="00632E52"/>
    <w:rsid w:val="00635A61"/>
    <w:rsid w:val="006427FF"/>
    <w:rsid w:val="00644DE6"/>
    <w:rsid w:val="00646A95"/>
    <w:rsid w:val="00647C59"/>
    <w:rsid w:val="006520B0"/>
    <w:rsid w:val="00652B3E"/>
    <w:rsid w:val="0065607C"/>
    <w:rsid w:val="0065710F"/>
    <w:rsid w:val="00666867"/>
    <w:rsid w:val="00666D17"/>
    <w:rsid w:val="00670A0A"/>
    <w:rsid w:val="00674AEC"/>
    <w:rsid w:val="006757B5"/>
    <w:rsid w:val="00693ABF"/>
    <w:rsid w:val="006A6206"/>
    <w:rsid w:val="006B5771"/>
    <w:rsid w:val="006C1CAF"/>
    <w:rsid w:val="006C5104"/>
    <w:rsid w:val="006D3B3F"/>
    <w:rsid w:val="006F3090"/>
    <w:rsid w:val="007021C5"/>
    <w:rsid w:val="00702EC3"/>
    <w:rsid w:val="00711BAC"/>
    <w:rsid w:val="00711E48"/>
    <w:rsid w:val="0072274F"/>
    <w:rsid w:val="007250B5"/>
    <w:rsid w:val="007261C6"/>
    <w:rsid w:val="00727EA5"/>
    <w:rsid w:val="00734581"/>
    <w:rsid w:val="007351DE"/>
    <w:rsid w:val="00763299"/>
    <w:rsid w:val="00791609"/>
    <w:rsid w:val="00794B06"/>
    <w:rsid w:val="00796674"/>
    <w:rsid w:val="007A36EE"/>
    <w:rsid w:val="007B3CBB"/>
    <w:rsid w:val="007B3E36"/>
    <w:rsid w:val="007B641B"/>
    <w:rsid w:val="007C1F6B"/>
    <w:rsid w:val="007C2C7A"/>
    <w:rsid w:val="007D015B"/>
    <w:rsid w:val="007D2CEE"/>
    <w:rsid w:val="007E0A3A"/>
    <w:rsid w:val="007E229C"/>
    <w:rsid w:val="007F0221"/>
    <w:rsid w:val="007F2814"/>
    <w:rsid w:val="007F4B8D"/>
    <w:rsid w:val="0080217F"/>
    <w:rsid w:val="008030B1"/>
    <w:rsid w:val="00805C59"/>
    <w:rsid w:val="00806A93"/>
    <w:rsid w:val="00807B5B"/>
    <w:rsid w:val="00823DC9"/>
    <w:rsid w:val="0084608F"/>
    <w:rsid w:val="00861F3B"/>
    <w:rsid w:val="0086312F"/>
    <w:rsid w:val="00863FE9"/>
    <w:rsid w:val="0087579F"/>
    <w:rsid w:val="008859C5"/>
    <w:rsid w:val="00893F81"/>
    <w:rsid w:val="008A7980"/>
    <w:rsid w:val="008B2884"/>
    <w:rsid w:val="008C16F2"/>
    <w:rsid w:val="008C28B3"/>
    <w:rsid w:val="008C2E23"/>
    <w:rsid w:val="008C3EB6"/>
    <w:rsid w:val="008C410C"/>
    <w:rsid w:val="008F63CC"/>
    <w:rsid w:val="008F6563"/>
    <w:rsid w:val="008F7AF8"/>
    <w:rsid w:val="00902174"/>
    <w:rsid w:val="00904AA6"/>
    <w:rsid w:val="009078B7"/>
    <w:rsid w:val="0091765E"/>
    <w:rsid w:val="00924C0F"/>
    <w:rsid w:val="00934B8D"/>
    <w:rsid w:val="009515A7"/>
    <w:rsid w:val="0096419A"/>
    <w:rsid w:val="0096505E"/>
    <w:rsid w:val="00966058"/>
    <w:rsid w:val="00966BAF"/>
    <w:rsid w:val="0098618E"/>
    <w:rsid w:val="00987023"/>
    <w:rsid w:val="00996894"/>
    <w:rsid w:val="009C459D"/>
    <w:rsid w:val="009C7321"/>
    <w:rsid w:val="009D16F9"/>
    <w:rsid w:val="009E197E"/>
    <w:rsid w:val="009E4F26"/>
    <w:rsid w:val="009F1D36"/>
    <w:rsid w:val="00A14F02"/>
    <w:rsid w:val="00A22C7D"/>
    <w:rsid w:val="00A406C1"/>
    <w:rsid w:val="00A40F31"/>
    <w:rsid w:val="00A53E48"/>
    <w:rsid w:val="00A546A8"/>
    <w:rsid w:val="00A62137"/>
    <w:rsid w:val="00A629D1"/>
    <w:rsid w:val="00A65609"/>
    <w:rsid w:val="00A81FD0"/>
    <w:rsid w:val="00A82F86"/>
    <w:rsid w:val="00A839B2"/>
    <w:rsid w:val="00A842A7"/>
    <w:rsid w:val="00A9417A"/>
    <w:rsid w:val="00AA23A1"/>
    <w:rsid w:val="00AB0D1B"/>
    <w:rsid w:val="00AC3AA5"/>
    <w:rsid w:val="00AC486A"/>
    <w:rsid w:val="00AE7DA2"/>
    <w:rsid w:val="00AF0C1B"/>
    <w:rsid w:val="00AF2475"/>
    <w:rsid w:val="00B102F5"/>
    <w:rsid w:val="00B13346"/>
    <w:rsid w:val="00B15D29"/>
    <w:rsid w:val="00B3168C"/>
    <w:rsid w:val="00B3240D"/>
    <w:rsid w:val="00B365A1"/>
    <w:rsid w:val="00B368F0"/>
    <w:rsid w:val="00B44434"/>
    <w:rsid w:val="00B44B73"/>
    <w:rsid w:val="00B60E88"/>
    <w:rsid w:val="00B771C1"/>
    <w:rsid w:val="00B95329"/>
    <w:rsid w:val="00BA05B0"/>
    <w:rsid w:val="00BA4B17"/>
    <w:rsid w:val="00BB39BA"/>
    <w:rsid w:val="00BB7915"/>
    <w:rsid w:val="00BB7DFE"/>
    <w:rsid w:val="00BC3D7A"/>
    <w:rsid w:val="00BC4DF1"/>
    <w:rsid w:val="00BC6D7D"/>
    <w:rsid w:val="00BD755B"/>
    <w:rsid w:val="00C01242"/>
    <w:rsid w:val="00C05A68"/>
    <w:rsid w:val="00C13764"/>
    <w:rsid w:val="00C172C9"/>
    <w:rsid w:val="00C24626"/>
    <w:rsid w:val="00C30CD8"/>
    <w:rsid w:val="00C37996"/>
    <w:rsid w:val="00C46E1F"/>
    <w:rsid w:val="00C51AE3"/>
    <w:rsid w:val="00C56B0A"/>
    <w:rsid w:val="00C66587"/>
    <w:rsid w:val="00C743E5"/>
    <w:rsid w:val="00C75175"/>
    <w:rsid w:val="00C813AE"/>
    <w:rsid w:val="00C86E93"/>
    <w:rsid w:val="00CA0BFA"/>
    <w:rsid w:val="00CA6C8D"/>
    <w:rsid w:val="00CB60C3"/>
    <w:rsid w:val="00CC066D"/>
    <w:rsid w:val="00CC112C"/>
    <w:rsid w:val="00CC2BDA"/>
    <w:rsid w:val="00CC3205"/>
    <w:rsid w:val="00CC7DFF"/>
    <w:rsid w:val="00CE11BD"/>
    <w:rsid w:val="00CE1F08"/>
    <w:rsid w:val="00CE222E"/>
    <w:rsid w:val="00D03145"/>
    <w:rsid w:val="00D064B9"/>
    <w:rsid w:val="00D21AD6"/>
    <w:rsid w:val="00D3599B"/>
    <w:rsid w:val="00D46069"/>
    <w:rsid w:val="00D51883"/>
    <w:rsid w:val="00D547DC"/>
    <w:rsid w:val="00D5609B"/>
    <w:rsid w:val="00D7557D"/>
    <w:rsid w:val="00D91395"/>
    <w:rsid w:val="00DA188B"/>
    <w:rsid w:val="00DA5547"/>
    <w:rsid w:val="00DC16C5"/>
    <w:rsid w:val="00DD17E3"/>
    <w:rsid w:val="00DD5D96"/>
    <w:rsid w:val="00DE0155"/>
    <w:rsid w:val="00DE1138"/>
    <w:rsid w:val="00DE3BC6"/>
    <w:rsid w:val="00DE6C6B"/>
    <w:rsid w:val="00DF62B9"/>
    <w:rsid w:val="00E01325"/>
    <w:rsid w:val="00E076EF"/>
    <w:rsid w:val="00E13AF0"/>
    <w:rsid w:val="00E25748"/>
    <w:rsid w:val="00E34B86"/>
    <w:rsid w:val="00E3536D"/>
    <w:rsid w:val="00E360DD"/>
    <w:rsid w:val="00E42F1B"/>
    <w:rsid w:val="00E44277"/>
    <w:rsid w:val="00E506DE"/>
    <w:rsid w:val="00E5636E"/>
    <w:rsid w:val="00E67E19"/>
    <w:rsid w:val="00E7066B"/>
    <w:rsid w:val="00E741D6"/>
    <w:rsid w:val="00E76A42"/>
    <w:rsid w:val="00E80340"/>
    <w:rsid w:val="00E827AA"/>
    <w:rsid w:val="00E83519"/>
    <w:rsid w:val="00E83592"/>
    <w:rsid w:val="00E83FDF"/>
    <w:rsid w:val="00EC6291"/>
    <w:rsid w:val="00EE053E"/>
    <w:rsid w:val="00EF3CBB"/>
    <w:rsid w:val="00F23BCD"/>
    <w:rsid w:val="00F27AD4"/>
    <w:rsid w:val="00F56C06"/>
    <w:rsid w:val="00F614BA"/>
    <w:rsid w:val="00F6348B"/>
    <w:rsid w:val="00F66BC4"/>
    <w:rsid w:val="00F72099"/>
    <w:rsid w:val="00F803D1"/>
    <w:rsid w:val="00F811DE"/>
    <w:rsid w:val="00F85016"/>
    <w:rsid w:val="00F85024"/>
    <w:rsid w:val="00FA19B2"/>
    <w:rsid w:val="00FA47C6"/>
    <w:rsid w:val="00FA5B34"/>
    <w:rsid w:val="00FA7394"/>
    <w:rsid w:val="00FB02B2"/>
    <w:rsid w:val="00FB24A6"/>
    <w:rsid w:val="00FD09EE"/>
    <w:rsid w:val="00FD3AF8"/>
    <w:rsid w:val="00FE254A"/>
    <w:rsid w:val="00FE7863"/>
    <w:rsid w:val="00FF743D"/>
    <w:rsid w:val="00FF7A8F"/>
    <w:rsid w:val="0B926A37"/>
    <w:rsid w:val="27A45D36"/>
    <w:rsid w:val="358856A2"/>
    <w:rsid w:val="3C1663A1"/>
    <w:rsid w:val="4A080F4F"/>
    <w:rsid w:val="4F1D32BE"/>
    <w:rsid w:val="68F3454A"/>
    <w:rsid w:val="6BAF4A30"/>
    <w:rsid w:val="748E413A"/>
    <w:rsid w:val="75530A43"/>
    <w:rsid w:val="7DC9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F0C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F0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F0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F0C1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AF0C1B"/>
    <w:rPr>
      <w:b/>
    </w:rPr>
  </w:style>
  <w:style w:type="character" w:styleId="a7">
    <w:name w:val="FollowedHyperlink"/>
    <w:basedOn w:val="a0"/>
    <w:qFormat/>
    <w:rsid w:val="00AF0C1B"/>
    <w:rPr>
      <w:color w:val="7E1FAD" w:themeColor="followedHyperlink"/>
      <w:u w:val="single"/>
    </w:rPr>
  </w:style>
  <w:style w:type="character" w:styleId="a8">
    <w:name w:val="Hyperlink"/>
    <w:basedOn w:val="a0"/>
    <w:qFormat/>
    <w:rsid w:val="00AF0C1B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AF0C1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F0C1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AF0C1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E1F0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8B5AC-BE51-445F-81EE-13EF0394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89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陈晓辉</cp:lastModifiedBy>
  <cp:revision>2</cp:revision>
  <cp:lastPrinted>2023-12-20T02:57:00Z</cp:lastPrinted>
  <dcterms:created xsi:type="dcterms:W3CDTF">2026-01-09T08:19:00Z</dcterms:created>
  <dcterms:modified xsi:type="dcterms:W3CDTF">2026-01-09T08:19:00Z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647CC1CE7D0447DDB43C9122E04ECB5F_13</vt:lpwstr>
  </property>
  <property fmtid="{D5CDD505-2E9C-101B-9397-08002B2CF9AE}" pid="4" name="KSOTemplateDocerSaveRecord">
    <vt:lpwstr>eyJoZGlkIjoiMzE1YTAwZDIzMmQzMjIwNzVlYmE2NzA5NTFmZmFhNDEiLCJ1c2VySWQiOiI2OTcyNTAxNjYifQ==</vt:lpwstr>
  </property>
</Properties>
</file>