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本次检验不合格项目的说明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、阴离子合成洗涤剂(以十二烷基苯磺酸钠计)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阴离子合成洗涤剂主要成分是十二烷基苯磺酸钠，是我们日常生活中经常用到的洗衣粉、洗洁精、洗衣液、肥皂等洗涤剂的主要成分，是一种低毒物质，因其使用方便、易溶解、稳定性好、成本低等优点被广泛使用。阴离子合成洗涤剂可影响生活饮用水的质量，是饮用水质量检测的重要指标之一，也是消毒餐（饮）具质量评价的重要指标之一。如果饮用水生产过程或餐具清洗消毒过程中控制不当，会造成洗涤剂在水体或餐具上的残留过量，对人体健康产生不良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大肠菌群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大肠菌群是国内外通用的食品污染常用指示菌之一。大肠 菌群超标可能由于产品的加工原料、包装材料受污染，或在生产过程中产品受人员、工器具等生产设备、环境的污染、有灭菌工艺的产品灭菌不彻底而导致。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吡唑醚菌酯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吡唑醚菌酯为杀菌剂，属于甲氧基氨基甲酸酯类，通过抑 制菌株的呼吸作用，进而达到杀菌的效果，可防治香蕉等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黑星病、叶斑病等。通过食品摄入一般不会导致吡唑醚菌酯的急性中毒，但长期食用吡唑醚菌酯超标的食品，对人体健康也有一 定影响。水果、蔬菜中吡唑醚菌酯残留量超标的原因，可能是为快速控制虫害违规使用农药，加大用药量或未遵守采摘间隔期规定，致使上市销售的产品中残留量超标。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噻虫嗪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噻虫嗪是烟碱类杀虫剂，具有胃毒、触杀和内吸作用，对蚜虫等有较好防效。少量的残留不会引起人体急性中毒，但长期食用噻虫嗪超标的食品，对人体健康可能有一定影响。噻虫嗪残留量超标的原因，可能是为快速控制虫害，加大用药量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咪鲜胺和咪鲜胺锰盐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咪鲜胺和咪鲜胺锰盐是一种广谱高效杀菌剂。大鼠急性经口毒性试验LD50为1600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2400mg/kg，急性毒性分级标准为低毒级，一般只对皮肤、眼有刺激症状，经口中毒低，无中毒报道。相关研究未见遗传毒性和致癌性。少量的农药残留不会引起人体急性中毒，但长期食用咪鲜胺超标的食品，对人体健康可能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苯醚甲环唑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苯醚甲环唑是高效广谱杀菌剂，对蔬菜和瓜果等多种真菌性病害具有很好的防治作用。大鼠经口急性毒性LD50约为1453mg/kg，急性毒性剂量分级为低毒级，对皮肤、眼睛有刺激作用。相关研究未见遗传毒性。但长期反复接触是否有蓄积作用和远期效应，尚无明确科学证据。食用食品一般不会导致苯醚甲环唑的急性中毒，但长期食用苯醚甲环唑超标的食品，对人体健康也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氯氰菊酯和高效氯氰菊酯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氯氰菊酯和高效氯氰菊酯，非内吸性杀虫剂，具有触杀、胃毒作用。防治果树（包括柑橘类植物）、葡萄、蔬菜、马铃薯、葫芦、生菜、辣椒、番茄、谷物、玉米、大豆、棉花、咖啡、可可、稻、胡桃、油菜、甜菜、苜蓿、谷物、烟草和蔬菜观赏植物和林业上的多种害虫，特别是鳞翅目，但也有鞘翅目、双翅目、半翅目和其他类害虫。也可防治动物厩内的苍蝇和其他昆虫，以及公共卫生设施的蚊子、蟑螂、苍蝇和其他害虫。大鼠急性经口LD50为86mg/kg，急性毒性分级为中等毒。属于拟除虫菊酯类性农药急性经口中毒症状为头痛、头晕、恶心、呕吐、胸闷、乏力、双手颤抖、心律不齐等，严重者可出现昏迷或休克。食用食品一般不会导致氯氰菊酯和高效氯氰菊酯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的急性中毒，但长期食用氯氰菊酯和高效氯氰菊酯超标的食品，对人体健康也有一定影响。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FD825"/>
    <w:multiLevelType w:val="singleLevel"/>
    <w:tmpl w:val="A71FD8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64829"/>
    <w:rsid w:val="70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2025-09-11T03:14:00Z</dcterms:created>
  <dc:creator>陈金生</dc:creator>
  <cp:lastModifiedBy>陈金生</cp:lastModifiedBy>
  <dcterms:modified xsi:type="dcterms:W3CDTF">2025-09-11T03:57:45Z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