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6FD" w:rsidRDefault="001B2504" w:rsidP="001B2504">
      <w:pPr>
        <w:spacing w:line="580" w:lineRule="exact"/>
        <w:jc w:val="center"/>
        <w:rPr>
          <w:rFonts w:ascii="方正小标宋简体" w:eastAsia="方正小标宋简体"/>
          <w:sz w:val="44"/>
          <w:szCs w:val="44"/>
        </w:rPr>
      </w:pPr>
      <w:r w:rsidRPr="001B2504">
        <w:rPr>
          <w:rFonts w:ascii="方正小标宋简体" w:eastAsia="方正小标宋简体" w:hint="eastAsia"/>
          <w:sz w:val="44"/>
          <w:szCs w:val="44"/>
        </w:rPr>
        <w:t>恩平市促进制造业骨干企业加快发展的</w:t>
      </w:r>
    </w:p>
    <w:p w:rsidR="001B2504" w:rsidRDefault="001B2504" w:rsidP="001B2504">
      <w:pPr>
        <w:spacing w:line="580" w:lineRule="exact"/>
        <w:jc w:val="center"/>
        <w:rPr>
          <w:rFonts w:ascii="方正小标宋简体" w:eastAsia="方正小标宋简体"/>
          <w:sz w:val="44"/>
          <w:szCs w:val="44"/>
        </w:rPr>
      </w:pPr>
      <w:r w:rsidRPr="001B2504">
        <w:rPr>
          <w:rFonts w:ascii="方正小标宋简体" w:eastAsia="方正小标宋简体" w:hint="eastAsia"/>
          <w:sz w:val="44"/>
          <w:szCs w:val="44"/>
        </w:rPr>
        <w:t>若干措施</w:t>
      </w:r>
    </w:p>
    <w:p w:rsidR="001B2504" w:rsidRPr="001B2504" w:rsidRDefault="001B2504" w:rsidP="001B2504">
      <w:pPr>
        <w:jc w:val="center"/>
        <w:rPr>
          <w:rFonts w:ascii="方正小标宋简体" w:eastAsia="方正小标宋简体"/>
          <w:sz w:val="36"/>
          <w:szCs w:val="44"/>
        </w:rPr>
      </w:pPr>
      <w:r w:rsidRPr="001B2504">
        <w:rPr>
          <w:rFonts w:ascii="方正小标宋简体" w:eastAsia="方正小标宋简体" w:hint="eastAsia"/>
          <w:sz w:val="36"/>
          <w:szCs w:val="44"/>
        </w:rPr>
        <w:t>（</w:t>
      </w:r>
      <w:r w:rsidR="00E01CFF">
        <w:rPr>
          <w:rFonts w:ascii="方正小标宋简体" w:eastAsia="方正小标宋简体" w:hint="eastAsia"/>
          <w:sz w:val="36"/>
          <w:szCs w:val="44"/>
        </w:rPr>
        <w:t>征求意见</w:t>
      </w:r>
      <w:r w:rsidRPr="001B2504">
        <w:rPr>
          <w:rFonts w:ascii="方正小标宋简体" w:eastAsia="方正小标宋简体" w:hint="eastAsia"/>
          <w:sz w:val="36"/>
          <w:szCs w:val="44"/>
        </w:rPr>
        <w:t>稿）</w:t>
      </w:r>
    </w:p>
    <w:p w:rsidR="001B2504" w:rsidRDefault="001B2504" w:rsidP="001B2504">
      <w:pPr>
        <w:ind w:firstLineChars="200" w:firstLine="640"/>
        <w:jc w:val="left"/>
        <w:rPr>
          <w:rFonts w:ascii="方正仿宋简体" w:eastAsia="方正仿宋简体"/>
          <w:sz w:val="32"/>
          <w:szCs w:val="32"/>
        </w:rPr>
      </w:pPr>
    </w:p>
    <w:p w:rsidR="001B2504" w:rsidRPr="009C05E9" w:rsidRDefault="001B2504" w:rsidP="001B2504">
      <w:pPr>
        <w:ind w:firstLineChars="200" w:firstLine="640"/>
        <w:jc w:val="left"/>
        <w:rPr>
          <w:rFonts w:ascii="方正仿宋简体" w:eastAsia="方正仿宋简体"/>
          <w:sz w:val="32"/>
          <w:szCs w:val="32"/>
        </w:rPr>
      </w:pPr>
      <w:r w:rsidRPr="009C05E9">
        <w:rPr>
          <w:rFonts w:ascii="方正仿宋简体" w:eastAsia="方正仿宋简体" w:hint="eastAsia"/>
          <w:sz w:val="32"/>
          <w:szCs w:val="32"/>
        </w:rPr>
        <w:t>为深入贯彻习近平总书记关于推动制造业高质量发展的重要论述精神，全面落实省委、省政府关于高质量建设制造强省的工作部署，</w:t>
      </w:r>
      <w:r w:rsidR="00C63EED">
        <w:rPr>
          <w:rFonts w:ascii="方正仿宋简体" w:eastAsia="方正仿宋简体" w:hint="eastAsia"/>
          <w:sz w:val="32"/>
          <w:szCs w:val="32"/>
        </w:rPr>
        <w:t>落实</w:t>
      </w:r>
      <w:r w:rsidR="00C63EED">
        <w:rPr>
          <w:rFonts w:ascii="方正仿宋简体" w:eastAsia="方正仿宋简体"/>
          <w:sz w:val="32"/>
          <w:szCs w:val="32"/>
        </w:rPr>
        <w:t>《</w:t>
      </w:r>
      <w:r w:rsidR="00C63EED" w:rsidRPr="00C63EED">
        <w:rPr>
          <w:rFonts w:ascii="方正仿宋简体" w:eastAsia="方正仿宋简体" w:hint="eastAsia"/>
          <w:sz w:val="32"/>
          <w:szCs w:val="32"/>
        </w:rPr>
        <w:t>江门市人民政府关于印发江门市促进制造业大型骨干企业加快发展的若干措施的通知</w:t>
      </w:r>
      <w:r w:rsidR="00C63EED">
        <w:rPr>
          <w:rFonts w:ascii="方正仿宋简体" w:eastAsia="方正仿宋简体"/>
          <w:sz w:val="32"/>
          <w:szCs w:val="32"/>
        </w:rPr>
        <w:t>》</w:t>
      </w:r>
      <w:r w:rsidR="00C63EED">
        <w:rPr>
          <w:rFonts w:ascii="方正仿宋简体" w:eastAsia="方正仿宋简体" w:hint="eastAsia"/>
          <w:sz w:val="32"/>
          <w:szCs w:val="32"/>
        </w:rPr>
        <w:t>文件</w:t>
      </w:r>
      <w:r w:rsidR="00C63EED">
        <w:rPr>
          <w:rFonts w:ascii="方正仿宋简体" w:eastAsia="方正仿宋简体"/>
          <w:sz w:val="32"/>
          <w:szCs w:val="32"/>
        </w:rPr>
        <w:t>精神，</w:t>
      </w:r>
      <w:r w:rsidRPr="009C05E9">
        <w:rPr>
          <w:rFonts w:ascii="方正仿宋简体" w:eastAsia="方正仿宋简体" w:hint="eastAsia"/>
          <w:sz w:val="32"/>
          <w:szCs w:val="32"/>
        </w:rPr>
        <w:t>培育一批规模大、创新能力突出、具备产业生态引领作用的制造业骨干企业，扎实推动</w:t>
      </w:r>
      <w:r w:rsidR="009C05E9" w:rsidRPr="009C05E9">
        <w:rPr>
          <w:rFonts w:ascii="方正仿宋简体" w:eastAsia="方正仿宋简体" w:hint="eastAsia"/>
          <w:sz w:val="32"/>
          <w:szCs w:val="32"/>
        </w:rPr>
        <w:t>恩平</w:t>
      </w:r>
      <w:r w:rsidRPr="009C05E9">
        <w:rPr>
          <w:rFonts w:ascii="方正仿宋简体" w:eastAsia="方正仿宋简体" w:hint="eastAsia"/>
          <w:sz w:val="32"/>
          <w:szCs w:val="32"/>
        </w:rPr>
        <w:t>市制造业高质量发展，制定本措施。</w:t>
      </w:r>
    </w:p>
    <w:p w:rsidR="001B2504" w:rsidRPr="00F8103A" w:rsidRDefault="001B2504" w:rsidP="001B2504">
      <w:pPr>
        <w:ind w:firstLineChars="200" w:firstLine="640"/>
        <w:jc w:val="left"/>
        <w:rPr>
          <w:rFonts w:ascii="方正黑体简体" w:eastAsia="方正黑体简体"/>
          <w:sz w:val="32"/>
          <w:szCs w:val="32"/>
        </w:rPr>
      </w:pPr>
      <w:r w:rsidRPr="00F8103A">
        <w:rPr>
          <w:rFonts w:ascii="方正黑体简体" w:eastAsia="方正黑体简体" w:hint="eastAsia"/>
          <w:sz w:val="32"/>
          <w:szCs w:val="32"/>
        </w:rPr>
        <w:t>一、对象认定</w:t>
      </w:r>
    </w:p>
    <w:p w:rsidR="00A255BF" w:rsidRDefault="00A255BF" w:rsidP="001B2504">
      <w:pPr>
        <w:ind w:firstLineChars="200" w:firstLine="640"/>
        <w:jc w:val="left"/>
        <w:rPr>
          <w:rFonts w:ascii="方正仿宋简体" w:eastAsia="方正仿宋简体"/>
          <w:sz w:val="32"/>
          <w:szCs w:val="32"/>
        </w:rPr>
      </w:pPr>
      <w:r w:rsidRPr="00A255BF">
        <w:rPr>
          <w:rFonts w:ascii="方正仿宋简体" w:eastAsia="方正仿宋简体" w:hint="eastAsia"/>
          <w:sz w:val="32"/>
          <w:szCs w:val="32"/>
        </w:rPr>
        <w:t>在恩平市行政区域内依法设立，上年度主营业务收入2亿元（含）以上，利润总额达到1000万元（含）以上的制造业企业认定为骨干企业。在恩平市行政区域内的广东省战略性产业集群重点产业链“链主”企业可直接认定为骨干企业。</w:t>
      </w:r>
    </w:p>
    <w:p w:rsidR="001B2504" w:rsidRPr="00F8103A" w:rsidRDefault="001B2504" w:rsidP="001B2504">
      <w:pPr>
        <w:ind w:firstLineChars="200" w:firstLine="640"/>
        <w:jc w:val="left"/>
        <w:rPr>
          <w:rFonts w:ascii="方正黑体简体" w:eastAsia="方正黑体简体"/>
          <w:sz w:val="32"/>
          <w:szCs w:val="32"/>
        </w:rPr>
      </w:pPr>
      <w:r w:rsidRPr="00F8103A">
        <w:rPr>
          <w:rFonts w:ascii="方正黑体简体" w:eastAsia="方正黑体简体" w:hint="eastAsia"/>
          <w:sz w:val="32"/>
          <w:szCs w:val="32"/>
        </w:rPr>
        <w:t>二、扶持措施</w:t>
      </w:r>
    </w:p>
    <w:p w:rsidR="001B2504" w:rsidRPr="009C05E9" w:rsidRDefault="001B2504" w:rsidP="001B2504">
      <w:pPr>
        <w:ind w:firstLineChars="200" w:firstLine="640"/>
        <w:jc w:val="left"/>
        <w:rPr>
          <w:rFonts w:ascii="方正仿宋简体" w:eastAsia="方正仿宋简体"/>
          <w:sz w:val="32"/>
          <w:szCs w:val="32"/>
        </w:rPr>
      </w:pPr>
      <w:r w:rsidRPr="00F8103A">
        <w:rPr>
          <w:rFonts w:ascii="方正楷体简体" w:eastAsia="方正楷体简体" w:hint="eastAsia"/>
          <w:sz w:val="32"/>
          <w:szCs w:val="32"/>
        </w:rPr>
        <w:t>（一）经营贡献奖励。</w:t>
      </w:r>
      <w:r w:rsidRPr="009C05E9">
        <w:rPr>
          <w:rFonts w:ascii="方正仿宋简体" w:eastAsia="方正仿宋简体" w:hint="eastAsia"/>
          <w:sz w:val="32"/>
          <w:szCs w:val="32"/>
        </w:rPr>
        <w:t>骨干企业在本市结算的主营业务收入、利润总额连续两年保持正增长，按以下标准给予奖励：</w:t>
      </w:r>
    </w:p>
    <w:p w:rsidR="001B2504" w:rsidRPr="009C05E9" w:rsidRDefault="001B2504" w:rsidP="001B2504">
      <w:pPr>
        <w:ind w:firstLineChars="200" w:firstLine="640"/>
        <w:jc w:val="left"/>
        <w:rPr>
          <w:rFonts w:ascii="方正仿宋简体" w:eastAsia="方正仿宋简体"/>
          <w:sz w:val="32"/>
          <w:szCs w:val="32"/>
        </w:rPr>
      </w:pPr>
      <w:r w:rsidRPr="009C05E9">
        <w:rPr>
          <w:rFonts w:ascii="方正仿宋简体" w:eastAsia="方正仿宋简体" w:hint="eastAsia"/>
          <w:sz w:val="32"/>
          <w:szCs w:val="32"/>
        </w:rPr>
        <w:t>1.利润总额每年都增长20%以上（含）的，奖励</w:t>
      </w:r>
      <w:r w:rsidR="00B37AA6">
        <w:rPr>
          <w:rFonts w:ascii="方正仿宋简体" w:eastAsia="方正仿宋简体"/>
          <w:sz w:val="32"/>
          <w:szCs w:val="32"/>
        </w:rPr>
        <w:t>50</w:t>
      </w:r>
      <w:r w:rsidRPr="009C05E9">
        <w:rPr>
          <w:rFonts w:ascii="方正仿宋简体" w:eastAsia="方正仿宋简体" w:hint="eastAsia"/>
          <w:sz w:val="32"/>
          <w:szCs w:val="32"/>
        </w:rPr>
        <w:t>万元；</w:t>
      </w:r>
    </w:p>
    <w:p w:rsidR="001B2504" w:rsidRPr="009C05E9" w:rsidRDefault="001B2504" w:rsidP="001B2504">
      <w:pPr>
        <w:ind w:firstLineChars="200" w:firstLine="640"/>
        <w:jc w:val="left"/>
        <w:rPr>
          <w:rFonts w:ascii="方正仿宋简体" w:eastAsia="方正仿宋简体"/>
          <w:sz w:val="32"/>
          <w:szCs w:val="32"/>
        </w:rPr>
      </w:pPr>
      <w:r w:rsidRPr="009C05E9">
        <w:rPr>
          <w:rFonts w:ascii="方正仿宋简体" w:eastAsia="方正仿宋简体" w:hint="eastAsia"/>
          <w:sz w:val="32"/>
          <w:szCs w:val="32"/>
        </w:rPr>
        <w:t>2.利润总额每年都增长10%以上（含）的，奖励</w:t>
      </w:r>
      <w:r w:rsidR="00B37AA6">
        <w:rPr>
          <w:rFonts w:ascii="方正仿宋简体" w:eastAsia="方正仿宋简体"/>
          <w:sz w:val="32"/>
          <w:szCs w:val="32"/>
        </w:rPr>
        <w:t>25</w:t>
      </w:r>
      <w:r w:rsidRPr="009C05E9">
        <w:rPr>
          <w:rFonts w:ascii="方正仿宋简体" w:eastAsia="方正仿宋简体" w:hint="eastAsia"/>
          <w:sz w:val="32"/>
          <w:szCs w:val="32"/>
        </w:rPr>
        <w:t>万元；</w:t>
      </w:r>
    </w:p>
    <w:p w:rsidR="00AB6834" w:rsidRDefault="001B2504" w:rsidP="009C05E9">
      <w:pPr>
        <w:ind w:firstLineChars="200" w:firstLine="640"/>
        <w:jc w:val="left"/>
        <w:rPr>
          <w:rFonts w:ascii="方正仿宋简体" w:eastAsia="方正仿宋简体"/>
          <w:sz w:val="32"/>
          <w:szCs w:val="32"/>
        </w:rPr>
      </w:pPr>
      <w:r w:rsidRPr="009C05E9">
        <w:rPr>
          <w:rFonts w:ascii="方正仿宋简体" w:eastAsia="方正仿宋简体" w:hint="eastAsia"/>
          <w:sz w:val="32"/>
          <w:szCs w:val="32"/>
        </w:rPr>
        <w:lastRenderedPageBreak/>
        <w:t>3.利润总额每年都增长5%以上（含）的，奖励</w:t>
      </w:r>
      <w:r w:rsidR="00B37AA6">
        <w:rPr>
          <w:rFonts w:ascii="方正仿宋简体" w:eastAsia="方正仿宋简体"/>
          <w:sz w:val="32"/>
          <w:szCs w:val="32"/>
        </w:rPr>
        <w:t>10</w:t>
      </w:r>
      <w:r w:rsidRPr="009C05E9">
        <w:rPr>
          <w:rFonts w:ascii="方正仿宋简体" w:eastAsia="方正仿宋简体" w:hint="eastAsia"/>
          <w:sz w:val="32"/>
          <w:szCs w:val="32"/>
        </w:rPr>
        <w:t>万元。</w:t>
      </w:r>
    </w:p>
    <w:p w:rsidR="00AB6834" w:rsidRPr="00AB6834" w:rsidRDefault="00AB6834" w:rsidP="009C05E9">
      <w:pPr>
        <w:ind w:firstLineChars="200" w:firstLine="640"/>
        <w:jc w:val="left"/>
        <w:rPr>
          <w:rFonts w:ascii="方正仿宋简体" w:eastAsia="方正仿宋简体"/>
          <w:sz w:val="32"/>
          <w:szCs w:val="32"/>
        </w:rPr>
      </w:pPr>
      <w:r w:rsidRPr="00AB6834">
        <w:rPr>
          <w:rFonts w:ascii="方正仿宋简体" w:eastAsia="方正仿宋简体" w:hint="eastAsia"/>
          <w:sz w:val="32"/>
          <w:szCs w:val="32"/>
        </w:rPr>
        <w:t>上述奖励额度不超过其税收本级库增量。</w:t>
      </w:r>
    </w:p>
    <w:p w:rsidR="001B2504" w:rsidRPr="00F8103A" w:rsidRDefault="001B2504" w:rsidP="009C05E9">
      <w:pPr>
        <w:ind w:firstLineChars="200" w:firstLine="643"/>
        <w:jc w:val="left"/>
        <w:rPr>
          <w:rFonts w:ascii="方正仿宋简体" w:eastAsia="方正仿宋简体"/>
          <w:b/>
          <w:sz w:val="32"/>
          <w:szCs w:val="32"/>
        </w:rPr>
      </w:pPr>
      <w:r w:rsidRPr="00F8103A">
        <w:rPr>
          <w:rFonts w:ascii="方正仿宋简体" w:eastAsia="方正仿宋简体" w:hint="eastAsia"/>
          <w:b/>
          <w:sz w:val="32"/>
          <w:szCs w:val="32"/>
        </w:rPr>
        <w:t>〔责任单位：市</w:t>
      </w:r>
      <w:r w:rsidR="009C05E9" w:rsidRPr="00F8103A">
        <w:rPr>
          <w:rFonts w:ascii="方正仿宋简体" w:eastAsia="方正仿宋简体" w:hint="eastAsia"/>
          <w:b/>
          <w:sz w:val="32"/>
          <w:szCs w:val="32"/>
        </w:rPr>
        <w:t>科工商务局</w:t>
      </w:r>
      <w:r w:rsidR="002E2358">
        <w:rPr>
          <w:rFonts w:ascii="方正仿宋简体" w:eastAsia="方正仿宋简体" w:hint="eastAsia"/>
          <w:b/>
          <w:sz w:val="32"/>
          <w:szCs w:val="32"/>
        </w:rPr>
        <w:t>、市税务局</w:t>
      </w:r>
      <w:r w:rsidR="001B0210" w:rsidRPr="001B0210">
        <w:rPr>
          <w:rFonts w:ascii="方正仿宋简体" w:eastAsia="方正仿宋简体" w:hint="eastAsia"/>
          <w:b/>
          <w:sz w:val="32"/>
          <w:szCs w:val="32"/>
        </w:rPr>
        <w:t>、</w:t>
      </w:r>
      <w:r w:rsidR="001A47D7" w:rsidRPr="001A47D7">
        <w:rPr>
          <w:rFonts w:ascii="方正仿宋简体" w:eastAsia="方正仿宋简体" w:hint="eastAsia"/>
          <w:b/>
          <w:sz w:val="32"/>
          <w:szCs w:val="32"/>
        </w:rPr>
        <w:t>各镇人民政府（街道办事处）</w:t>
      </w:r>
      <w:r w:rsidR="001B0210" w:rsidRPr="001B0210">
        <w:rPr>
          <w:rFonts w:ascii="方正仿宋简体" w:eastAsia="方正仿宋简体" w:hint="eastAsia"/>
          <w:b/>
          <w:sz w:val="32"/>
          <w:szCs w:val="32"/>
        </w:rPr>
        <w:t>、恩平工业园管委会</w:t>
      </w:r>
      <w:r w:rsidRPr="00F8103A">
        <w:rPr>
          <w:rFonts w:ascii="方正仿宋简体" w:eastAsia="方正仿宋简体" w:hint="eastAsia"/>
          <w:b/>
          <w:sz w:val="32"/>
          <w:szCs w:val="32"/>
        </w:rPr>
        <w:t>〕</w:t>
      </w:r>
    </w:p>
    <w:p w:rsidR="001B2504" w:rsidRPr="00F8103A" w:rsidRDefault="001B2504" w:rsidP="001B2504">
      <w:pPr>
        <w:ind w:firstLineChars="200" w:firstLine="640"/>
        <w:jc w:val="left"/>
        <w:rPr>
          <w:rFonts w:ascii="方正仿宋简体" w:eastAsia="方正仿宋简体"/>
          <w:b/>
          <w:sz w:val="32"/>
          <w:szCs w:val="32"/>
        </w:rPr>
      </w:pPr>
      <w:r w:rsidRPr="00F8103A">
        <w:rPr>
          <w:rFonts w:ascii="方正楷体简体" w:eastAsia="方正楷体简体" w:hint="eastAsia"/>
          <w:sz w:val="32"/>
          <w:szCs w:val="32"/>
        </w:rPr>
        <w:t>（二）人才激励。</w:t>
      </w:r>
      <w:r w:rsidR="00AE11AC" w:rsidRPr="009C05E9">
        <w:rPr>
          <w:rFonts w:ascii="方正仿宋简体" w:eastAsia="方正仿宋简体" w:hint="eastAsia"/>
          <w:sz w:val="32"/>
          <w:szCs w:val="32"/>
        </w:rPr>
        <w:t>对骨干企业新投资引进的重大项目（含已有企业增资扩产）在我市年度新增固定资产投资额达到1亿元（含）以上，并且在恩平市范围内支付的年度工资、薪金所得收入额超过30万元的高管、骨干人才，按其当年向本市税务部门申报的工资、薪金所得收入额给予4%-12%的一次性奖励，每人每年最高奖励100万元。同一法人企业年度享受本条奖励的高管、骨干人才不超过10名。具体按照《关于印发恩平市企业高管、骨干人才奖励申办指南的通知》执行。</w:t>
      </w:r>
      <w:r w:rsidRPr="00F8103A">
        <w:rPr>
          <w:rFonts w:ascii="方正仿宋简体" w:eastAsia="方正仿宋简体" w:hint="eastAsia"/>
          <w:b/>
          <w:sz w:val="32"/>
          <w:szCs w:val="32"/>
        </w:rPr>
        <w:t>〔责任单位：市人力资源社会保障局、市税务局、市</w:t>
      </w:r>
      <w:r w:rsidR="00AE11AC" w:rsidRPr="00F8103A">
        <w:rPr>
          <w:rFonts w:ascii="方正仿宋简体" w:eastAsia="方正仿宋简体" w:hint="eastAsia"/>
          <w:b/>
          <w:sz w:val="32"/>
          <w:szCs w:val="32"/>
        </w:rPr>
        <w:t>科工商务局</w:t>
      </w:r>
      <w:r w:rsidR="001B0210" w:rsidRPr="001B0210">
        <w:rPr>
          <w:rFonts w:ascii="方正仿宋简体" w:eastAsia="方正仿宋简体" w:hint="eastAsia"/>
          <w:b/>
          <w:sz w:val="32"/>
          <w:szCs w:val="32"/>
        </w:rPr>
        <w:t>、</w:t>
      </w:r>
      <w:r w:rsidR="001A47D7" w:rsidRPr="001A47D7">
        <w:rPr>
          <w:rFonts w:ascii="方正仿宋简体" w:eastAsia="方正仿宋简体" w:hint="eastAsia"/>
          <w:b/>
          <w:sz w:val="32"/>
          <w:szCs w:val="32"/>
        </w:rPr>
        <w:t>各镇人民政府（街道办事处）</w:t>
      </w:r>
      <w:r w:rsidR="001B0210" w:rsidRPr="001B0210">
        <w:rPr>
          <w:rFonts w:ascii="方正仿宋简体" w:eastAsia="方正仿宋简体" w:hint="eastAsia"/>
          <w:b/>
          <w:sz w:val="32"/>
          <w:szCs w:val="32"/>
        </w:rPr>
        <w:t>、恩平工业园管委会</w:t>
      </w:r>
      <w:r w:rsidRPr="00F8103A">
        <w:rPr>
          <w:rFonts w:ascii="方正仿宋简体" w:eastAsia="方正仿宋简体" w:hint="eastAsia"/>
          <w:b/>
          <w:sz w:val="32"/>
          <w:szCs w:val="32"/>
        </w:rPr>
        <w:t>〕</w:t>
      </w:r>
    </w:p>
    <w:p w:rsidR="001B2504" w:rsidRPr="00F8103A" w:rsidRDefault="001B2504" w:rsidP="001B2504">
      <w:pPr>
        <w:ind w:firstLineChars="200" w:firstLine="640"/>
        <w:jc w:val="left"/>
        <w:rPr>
          <w:rFonts w:ascii="方正仿宋简体" w:eastAsia="方正仿宋简体"/>
          <w:sz w:val="32"/>
          <w:szCs w:val="32"/>
          <w:u w:val="single"/>
        </w:rPr>
      </w:pPr>
      <w:r w:rsidRPr="00F8103A">
        <w:rPr>
          <w:rFonts w:ascii="方正楷体简体" w:eastAsia="方正楷体简体" w:hint="eastAsia"/>
          <w:sz w:val="32"/>
          <w:szCs w:val="32"/>
        </w:rPr>
        <w:t>（三）义务教育入学激励。</w:t>
      </w:r>
      <w:r w:rsidR="00A255BF" w:rsidRPr="00A255BF">
        <w:rPr>
          <w:rFonts w:ascii="方正仿宋简体" w:eastAsia="方正仿宋简体" w:hint="eastAsia"/>
          <w:sz w:val="32"/>
          <w:szCs w:val="32"/>
        </w:rPr>
        <w:t>对于骨干企业高管、骨干人才在子女义务教育阶段的入学和转学需求，经市科工商务局出具相关证明，由教育部门给予每个企业每年协调安排 2 个优质公办学校学位予以优先安排入读，同时，根据企业上年度的利润总额在 1000万元基础上每增加 100 万元增加 1个优质公办学校学位，最多可安排 10 个优质学位。本激励措施可与我市其他入学优待政策叠加享受。</w:t>
      </w:r>
      <w:r w:rsidRPr="00134F3C">
        <w:rPr>
          <w:rFonts w:ascii="方正仿宋简体" w:eastAsia="方正仿宋简体" w:hint="eastAsia"/>
          <w:b/>
          <w:sz w:val="32"/>
          <w:szCs w:val="32"/>
        </w:rPr>
        <w:t>〔责任单位：</w:t>
      </w:r>
      <w:r w:rsidRPr="00134F3C">
        <w:rPr>
          <w:rFonts w:ascii="方正仿宋简体" w:eastAsia="方正仿宋简体" w:hint="eastAsia"/>
          <w:b/>
          <w:sz w:val="32"/>
          <w:szCs w:val="32"/>
        </w:rPr>
        <w:lastRenderedPageBreak/>
        <w:t>市教育局、市</w:t>
      </w:r>
      <w:r w:rsidR="00AE11AC" w:rsidRPr="00134F3C">
        <w:rPr>
          <w:rFonts w:ascii="方正仿宋简体" w:eastAsia="方正仿宋简体" w:hint="eastAsia"/>
          <w:b/>
          <w:sz w:val="32"/>
          <w:szCs w:val="32"/>
        </w:rPr>
        <w:t>科工商务局</w:t>
      </w:r>
      <w:r w:rsidR="001B0210" w:rsidRPr="001B0210">
        <w:rPr>
          <w:rFonts w:ascii="方正仿宋简体" w:eastAsia="方正仿宋简体" w:hint="eastAsia"/>
          <w:b/>
          <w:sz w:val="32"/>
          <w:szCs w:val="32"/>
        </w:rPr>
        <w:t>、</w:t>
      </w:r>
      <w:r w:rsidR="001A47D7" w:rsidRPr="001A47D7">
        <w:rPr>
          <w:rFonts w:ascii="方正仿宋简体" w:eastAsia="方正仿宋简体" w:hint="eastAsia"/>
          <w:b/>
          <w:sz w:val="32"/>
          <w:szCs w:val="32"/>
        </w:rPr>
        <w:t>各镇人民政府（街道办事处）</w:t>
      </w:r>
      <w:r w:rsidR="001B0210" w:rsidRPr="001B0210">
        <w:rPr>
          <w:rFonts w:ascii="方正仿宋简体" w:eastAsia="方正仿宋简体" w:hint="eastAsia"/>
          <w:b/>
          <w:sz w:val="32"/>
          <w:szCs w:val="32"/>
        </w:rPr>
        <w:t>、恩平工业园管委会</w:t>
      </w:r>
      <w:r w:rsidRPr="00134F3C">
        <w:rPr>
          <w:rFonts w:ascii="方正仿宋简体" w:eastAsia="方正仿宋简体" w:hint="eastAsia"/>
          <w:b/>
          <w:sz w:val="32"/>
          <w:szCs w:val="32"/>
        </w:rPr>
        <w:t>〕</w:t>
      </w:r>
    </w:p>
    <w:p w:rsidR="001B2504" w:rsidRPr="00F8103A" w:rsidRDefault="001B2504" w:rsidP="00960FBB">
      <w:pPr>
        <w:ind w:firstLineChars="200" w:firstLine="640"/>
        <w:rPr>
          <w:rFonts w:ascii="方正仿宋简体" w:eastAsia="方正仿宋简体"/>
          <w:b/>
          <w:sz w:val="32"/>
          <w:szCs w:val="32"/>
        </w:rPr>
      </w:pPr>
      <w:r w:rsidRPr="009C05E9">
        <w:rPr>
          <w:rFonts w:ascii="方正仿宋简体" w:eastAsia="方正仿宋简体" w:hint="eastAsia"/>
          <w:sz w:val="32"/>
          <w:szCs w:val="32"/>
        </w:rPr>
        <w:t>（四）品质创新奖励。</w:t>
      </w:r>
      <w:r w:rsidR="001B0210" w:rsidRPr="001B0210">
        <w:rPr>
          <w:rFonts w:ascii="方正仿宋简体" w:eastAsia="方正仿宋简体" w:hint="eastAsia"/>
          <w:sz w:val="32"/>
          <w:szCs w:val="32"/>
        </w:rPr>
        <w:t>支持骨干企业参评国家、省、江门市、市政府质量奖，对获得国奖、国奖提名奖、省奖、省奖提名奖、江门市奖、恩平市奖、恩平市奖提名奖的企业，分别给予200万元、100万元、100万元、50万元、50万元、30万元、10万元质量工作资助资金，具体按照《恩平市进一步推进制造业高质量发展若干措施》（恩府〔2023〕95号）执行。对认定为国家级工业设计中心的企业，一次性给予50万元奖励。对认定为省级工业设计中心的企业，一次性给予20万元奖励。</w:t>
      </w:r>
      <w:r w:rsidRPr="00F8103A">
        <w:rPr>
          <w:rFonts w:ascii="方正仿宋简体" w:eastAsia="方正仿宋简体" w:hint="eastAsia"/>
          <w:b/>
          <w:sz w:val="32"/>
          <w:szCs w:val="32"/>
        </w:rPr>
        <w:t>〔责任单位：市市场监管局、市</w:t>
      </w:r>
      <w:r w:rsidR="00F8103A" w:rsidRPr="00F8103A">
        <w:rPr>
          <w:rFonts w:ascii="方正仿宋简体" w:eastAsia="方正仿宋简体" w:hint="eastAsia"/>
          <w:b/>
          <w:sz w:val="32"/>
          <w:szCs w:val="32"/>
        </w:rPr>
        <w:t>科工商务局</w:t>
      </w:r>
      <w:r w:rsidR="001B0210" w:rsidRPr="001B0210">
        <w:rPr>
          <w:rFonts w:ascii="方正仿宋简体" w:eastAsia="方正仿宋简体" w:hint="eastAsia"/>
          <w:b/>
          <w:sz w:val="32"/>
          <w:szCs w:val="32"/>
        </w:rPr>
        <w:t>、</w:t>
      </w:r>
      <w:r w:rsidR="001A47D7" w:rsidRPr="001A47D7">
        <w:rPr>
          <w:rFonts w:ascii="方正仿宋简体" w:eastAsia="方正仿宋简体" w:hint="eastAsia"/>
          <w:b/>
          <w:sz w:val="32"/>
          <w:szCs w:val="32"/>
        </w:rPr>
        <w:t>各镇人民政府（街道办事处）</w:t>
      </w:r>
      <w:r w:rsidR="001B0210" w:rsidRPr="001B0210">
        <w:rPr>
          <w:rFonts w:ascii="方正仿宋简体" w:eastAsia="方正仿宋简体" w:hint="eastAsia"/>
          <w:b/>
          <w:sz w:val="32"/>
          <w:szCs w:val="32"/>
        </w:rPr>
        <w:t>、恩平工业园管委会</w:t>
      </w:r>
      <w:r w:rsidRPr="00F8103A">
        <w:rPr>
          <w:rFonts w:ascii="方正仿宋简体" w:eastAsia="方正仿宋简体" w:hint="eastAsia"/>
          <w:b/>
          <w:sz w:val="32"/>
          <w:szCs w:val="32"/>
        </w:rPr>
        <w:t>〕</w:t>
      </w:r>
    </w:p>
    <w:p w:rsidR="001B2504" w:rsidRPr="002E2358" w:rsidRDefault="001B2504" w:rsidP="001B2504">
      <w:pPr>
        <w:ind w:firstLineChars="200" w:firstLine="640"/>
        <w:jc w:val="left"/>
        <w:rPr>
          <w:rFonts w:ascii="方正仿宋简体" w:eastAsia="方正仿宋简体"/>
          <w:b/>
          <w:sz w:val="32"/>
          <w:szCs w:val="32"/>
        </w:rPr>
      </w:pPr>
      <w:r w:rsidRPr="00F8103A">
        <w:rPr>
          <w:rFonts w:ascii="方正楷体简体" w:eastAsia="方正楷体简体" w:hint="eastAsia"/>
          <w:sz w:val="32"/>
          <w:szCs w:val="32"/>
        </w:rPr>
        <w:t>（五）资本市场利用奖励。</w:t>
      </w:r>
      <w:r w:rsidR="001B0210" w:rsidRPr="001B0210">
        <w:rPr>
          <w:rFonts w:ascii="方正仿宋简体" w:eastAsia="方正仿宋简体" w:hint="eastAsia"/>
          <w:sz w:val="32"/>
          <w:szCs w:val="32"/>
        </w:rPr>
        <w:t>对我市上市的骨干企业开展再融资并投放在恩平的给予奖励，每年最高不超过30万元。对我市A股上市骨干企业自然人股东持有公司首次公开发行前发行的股份，且在我市证券机构通过证券交易卖出、协议转让及法律、法规允许的其他方式减持股份的，按减持形成的净收益给予该自然人股东一定额度奖励。</w:t>
      </w:r>
      <w:r w:rsidRPr="002E2358">
        <w:rPr>
          <w:rFonts w:ascii="方正仿宋简体" w:eastAsia="方正仿宋简体" w:hint="eastAsia"/>
          <w:b/>
          <w:sz w:val="32"/>
          <w:szCs w:val="32"/>
        </w:rPr>
        <w:t>〔责任单位：市政府办公室</w:t>
      </w:r>
      <w:r w:rsidR="00AB6834">
        <w:rPr>
          <w:rFonts w:ascii="方正仿宋简体" w:eastAsia="方正仿宋简体" w:hint="eastAsia"/>
          <w:b/>
          <w:sz w:val="32"/>
          <w:szCs w:val="32"/>
        </w:rPr>
        <w:t>（金融</w:t>
      </w:r>
      <w:r w:rsidR="00AB6834">
        <w:rPr>
          <w:rFonts w:ascii="方正仿宋简体" w:eastAsia="方正仿宋简体"/>
          <w:b/>
          <w:sz w:val="32"/>
          <w:szCs w:val="32"/>
        </w:rPr>
        <w:t>工作股</w:t>
      </w:r>
      <w:r w:rsidR="00AB6834">
        <w:rPr>
          <w:rFonts w:ascii="方正仿宋简体" w:eastAsia="方正仿宋简体" w:hint="eastAsia"/>
          <w:b/>
          <w:sz w:val="32"/>
          <w:szCs w:val="32"/>
        </w:rPr>
        <w:t>）</w:t>
      </w:r>
      <w:r w:rsidR="001B0210" w:rsidRPr="001B0210">
        <w:rPr>
          <w:rFonts w:ascii="方正仿宋简体" w:eastAsia="方正仿宋简体" w:hint="eastAsia"/>
          <w:b/>
          <w:sz w:val="32"/>
          <w:szCs w:val="32"/>
        </w:rPr>
        <w:t>、</w:t>
      </w:r>
      <w:r w:rsidR="001A47D7" w:rsidRPr="001A47D7">
        <w:rPr>
          <w:rFonts w:ascii="方正仿宋简体" w:eastAsia="方正仿宋简体" w:hint="eastAsia"/>
          <w:b/>
          <w:sz w:val="32"/>
          <w:szCs w:val="32"/>
        </w:rPr>
        <w:t>各镇人民政府（街道办事处）</w:t>
      </w:r>
      <w:r w:rsidR="001B0210" w:rsidRPr="001B0210">
        <w:rPr>
          <w:rFonts w:ascii="方正仿宋简体" w:eastAsia="方正仿宋简体" w:hint="eastAsia"/>
          <w:b/>
          <w:sz w:val="32"/>
          <w:szCs w:val="32"/>
        </w:rPr>
        <w:t>、恩平工业园管委会</w:t>
      </w:r>
      <w:r w:rsidRPr="002E2358">
        <w:rPr>
          <w:rFonts w:ascii="方正仿宋简体" w:eastAsia="方正仿宋简体" w:hint="eastAsia"/>
          <w:b/>
          <w:sz w:val="32"/>
          <w:szCs w:val="32"/>
        </w:rPr>
        <w:t>〕</w:t>
      </w:r>
    </w:p>
    <w:p w:rsidR="001B2504" w:rsidRPr="00E01CFF" w:rsidRDefault="001B2504" w:rsidP="001B2504">
      <w:pPr>
        <w:ind w:firstLineChars="200" w:firstLine="640"/>
        <w:jc w:val="left"/>
        <w:rPr>
          <w:rFonts w:ascii="方正仿宋简体" w:eastAsia="方正仿宋简体"/>
          <w:sz w:val="32"/>
          <w:szCs w:val="32"/>
        </w:rPr>
      </w:pPr>
      <w:r w:rsidRPr="00E01CFF">
        <w:rPr>
          <w:rFonts w:ascii="方正楷体简体" w:eastAsia="方正楷体简体" w:hint="eastAsia"/>
          <w:sz w:val="32"/>
          <w:szCs w:val="32"/>
        </w:rPr>
        <w:t>（六）项目引荐奖励。</w:t>
      </w:r>
      <w:r w:rsidR="00AA648F">
        <w:rPr>
          <w:rFonts w:ascii="方正仿宋简体" w:eastAsia="方正仿宋简体" w:hint="eastAsia"/>
          <w:sz w:val="32"/>
          <w:szCs w:val="32"/>
        </w:rPr>
        <w:t>支持</w:t>
      </w:r>
      <w:r w:rsidRPr="00E01CFF">
        <w:rPr>
          <w:rFonts w:ascii="方正仿宋简体" w:eastAsia="方正仿宋简体" w:hint="eastAsia"/>
          <w:sz w:val="32"/>
          <w:szCs w:val="32"/>
        </w:rPr>
        <w:t>骨干企业成为我市招商合伙人并吸引产业链上下游企业来我市投资：</w:t>
      </w:r>
    </w:p>
    <w:p w:rsidR="00F8103A" w:rsidRPr="00E01CFF" w:rsidRDefault="00F8103A" w:rsidP="00F8103A">
      <w:pPr>
        <w:ind w:firstLineChars="200" w:firstLine="640"/>
        <w:jc w:val="left"/>
        <w:rPr>
          <w:rFonts w:ascii="方正仿宋简体" w:eastAsia="方正仿宋简体"/>
          <w:sz w:val="32"/>
          <w:szCs w:val="32"/>
        </w:rPr>
      </w:pPr>
      <w:r w:rsidRPr="00E01CFF">
        <w:rPr>
          <w:rFonts w:ascii="方正仿宋简体" w:eastAsia="方正仿宋简体" w:hint="eastAsia"/>
          <w:sz w:val="32"/>
          <w:szCs w:val="32"/>
        </w:rPr>
        <w:lastRenderedPageBreak/>
        <w:t>固定资产投资额为人民币1亿元（含）至5亿元（不含）的制造业项目，奖励项目引资人5万元；</w:t>
      </w:r>
    </w:p>
    <w:p w:rsidR="00F8103A" w:rsidRPr="00E01CFF" w:rsidRDefault="00F8103A" w:rsidP="00F8103A">
      <w:pPr>
        <w:ind w:firstLineChars="200" w:firstLine="640"/>
        <w:jc w:val="left"/>
        <w:rPr>
          <w:rFonts w:ascii="方正仿宋简体" w:eastAsia="方正仿宋简体"/>
          <w:sz w:val="32"/>
          <w:szCs w:val="32"/>
        </w:rPr>
      </w:pPr>
      <w:r w:rsidRPr="00E01CFF">
        <w:rPr>
          <w:rFonts w:ascii="方正仿宋简体" w:eastAsia="方正仿宋简体" w:hint="eastAsia"/>
          <w:sz w:val="32"/>
          <w:szCs w:val="32"/>
        </w:rPr>
        <w:t>固定资产投资额为人民币5亿元（含）至10亿元（不含）的制造业项目，奖励项目引资人10万元；</w:t>
      </w:r>
    </w:p>
    <w:p w:rsidR="00F8103A" w:rsidRPr="00E01CFF" w:rsidRDefault="00F8103A" w:rsidP="00F8103A">
      <w:pPr>
        <w:ind w:firstLineChars="200" w:firstLine="640"/>
        <w:jc w:val="left"/>
        <w:rPr>
          <w:rFonts w:ascii="方正仿宋简体" w:eastAsia="方正仿宋简体"/>
          <w:sz w:val="32"/>
          <w:szCs w:val="32"/>
        </w:rPr>
      </w:pPr>
      <w:r w:rsidRPr="00E01CFF">
        <w:rPr>
          <w:rFonts w:ascii="方正仿宋简体" w:eastAsia="方正仿宋简体" w:hint="eastAsia"/>
          <w:sz w:val="32"/>
          <w:szCs w:val="32"/>
        </w:rPr>
        <w:t>固定资产投资额为人民币10亿元（含）至20亿元（不含）的制造业项目，奖励项目引资人20万元；</w:t>
      </w:r>
    </w:p>
    <w:p w:rsidR="00F8103A" w:rsidRPr="00E01CFF" w:rsidRDefault="00F8103A" w:rsidP="00F8103A">
      <w:pPr>
        <w:ind w:firstLineChars="200" w:firstLine="640"/>
        <w:jc w:val="left"/>
        <w:rPr>
          <w:rFonts w:ascii="方正仿宋简体" w:eastAsia="方正仿宋简体"/>
          <w:sz w:val="32"/>
          <w:szCs w:val="32"/>
        </w:rPr>
      </w:pPr>
      <w:r w:rsidRPr="00E01CFF">
        <w:rPr>
          <w:rFonts w:ascii="方正仿宋简体" w:eastAsia="方正仿宋简体" w:hint="eastAsia"/>
          <w:sz w:val="32"/>
          <w:szCs w:val="32"/>
        </w:rPr>
        <w:t>固定资产投资额为人民币20亿元（含）至30亿元（不含）的制造业项目，奖励项目引资人30万元；</w:t>
      </w:r>
    </w:p>
    <w:p w:rsidR="00F8103A" w:rsidRPr="00E01CFF" w:rsidRDefault="00F8103A" w:rsidP="00F8103A">
      <w:pPr>
        <w:ind w:firstLineChars="200" w:firstLine="640"/>
        <w:jc w:val="left"/>
        <w:rPr>
          <w:rFonts w:ascii="方正仿宋简体" w:eastAsia="方正仿宋简体"/>
          <w:sz w:val="32"/>
          <w:szCs w:val="32"/>
        </w:rPr>
      </w:pPr>
      <w:r w:rsidRPr="00E01CFF">
        <w:rPr>
          <w:rFonts w:ascii="方正仿宋简体" w:eastAsia="方正仿宋简体" w:hint="eastAsia"/>
          <w:sz w:val="32"/>
          <w:szCs w:val="32"/>
        </w:rPr>
        <w:t>固定资产投资额为人民币30亿元（含）至50亿元（不含）的制造业项目，奖励项目引资人50万元；</w:t>
      </w:r>
    </w:p>
    <w:p w:rsidR="00F8103A" w:rsidRPr="00E01CFF" w:rsidRDefault="00F8103A" w:rsidP="00F8103A">
      <w:pPr>
        <w:ind w:firstLineChars="200" w:firstLine="640"/>
        <w:jc w:val="left"/>
        <w:rPr>
          <w:rFonts w:ascii="方正仿宋简体" w:eastAsia="方正仿宋简体"/>
          <w:sz w:val="32"/>
          <w:szCs w:val="32"/>
        </w:rPr>
      </w:pPr>
      <w:r w:rsidRPr="00E01CFF">
        <w:rPr>
          <w:rFonts w:ascii="方正仿宋简体" w:eastAsia="方正仿宋简体" w:hint="eastAsia"/>
          <w:sz w:val="32"/>
          <w:szCs w:val="32"/>
        </w:rPr>
        <w:t>固定资产投资额为人民币50亿元（含）以上的制造业项目，奖励项目引资人100万元。</w:t>
      </w:r>
    </w:p>
    <w:p w:rsidR="001B2504" w:rsidRPr="002E2358" w:rsidRDefault="00F8103A" w:rsidP="00F8103A">
      <w:pPr>
        <w:ind w:firstLineChars="200" w:firstLine="640"/>
        <w:jc w:val="left"/>
        <w:rPr>
          <w:rFonts w:ascii="方正仿宋简体" w:eastAsia="方正仿宋简体"/>
          <w:b/>
          <w:sz w:val="32"/>
          <w:szCs w:val="32"/>
        </w:rPr>
      </w:pPr>
      <w:r w:rsidRPr="00E01CFF">
        <w:rPr>
          <w:rFonts w:ascii="方正仿宋简体" w:eastAsia="方正仿宋简体" w:hint="eastAsia"/>
          <w:sz w:val="32"/>
          <w:szCs w:val="32"/>
        </w:rPr>
        <w:t>招商合伙人适用《江门市招商合伙人奖励暂行管理办法》（江商务资服[2023]14号），单个项目最高奖励300万元。</w:t>
      </w:r>
      <w:r w:rsidR="001B2504" w:rsidRPr="002E2358">
        <w:rPr>
          <w:rFonts w:ascii="方正仿宋简体" w:eastAsia="方正仿宋简体" w:hint="eastAsia"/>
          <w:b/>
          <w:sz w:val="32"/>
          <w:szCs w:val="32"/>
        </w:rPr>
        <w:t>〔责任单位：市</w:t>
      </w:r>
      <w:r w:rsidRPr="002E2358">
        <w:rPr>
          <w:rFonts w:ascii="方正仿宋简体" w:eastAsia="方正仿宋简体" w:hint="eastAsia"/>
          <w:b/>
          <w:sz w:val="32"/>
          <w:szCs w:val="32"/>
        </w:rPr>
        <w:t>科工商务局</w:t>
      </w:r>
      <w:r w:rsidR="001B0210" w:rsidRPr="001B0210">
        <w:rPr>
          <w:rFonts w:ascii="方正仿宋简体" w:eastAsia="方正仿宋简体" w:hint="eastAsia"/>
          <w:b/>
          <w:sz w:val="32"/>
          <w:szCs w:val="32"/>
        </w:rPr>
        <w:t>、</w:t>
      </w:r>
      <w:r w:rsidR="001A47D7" w:rsidRPr="001A47D7">
        <w:rPr>
          <w:rFonts w:ascii="方正仿宋简体" w:eastAsia="方正仿宋简体" w:hint="eastAsia"/>
          <w:b/>
          <w:sz w:val="32"/>
          <w:szCs w:val="32"/>
        </w:rPr>
        <w:t>各镇人民政府（街道办事处）</w:t>
      </w:r>
      <w:r w:rsidR="001B0210" w:rsidRPr="001B0210">
        <w:rPr>
          <w:rFonts w:ascii="方正仿宋简体" w:eastAsia="方正仿宋简体" w:hint="eastAsia"/>
          <w:b/>
          <w:sz w:val="32"/>
          <w:szCs w:val="32"/>
        </w:rPr>
        <w:t>、恩平工业园管委会</w:t>
      </w:r>
      <w:r w:rsidR="001B2504" w:rsidRPr="002E2358">
        <w:rPr>
          <w:rFonts w:ascii="方正仿宋简体" w:eastAsia="方正仿宋简体" w:hint="eastAsia"/>
          <w:b/>
          <w:sz w:val="32"/>
          <w:szCs w:val="32"/>
        </w:rPr>
        <w:t>〕</w:t>
      </w:r>
    </w:p>
    <w:p w:rsidR="001B2504" w:rsidRPr="002E2358" w:rsidRDefault="001B2504" w:rsidP="001B2504">
      <w:pPr>
        <w:ind w:firstLineChars="200" w:firstLine="640"/>
        <w:jc w:val="left"/>
        <w:rPr>
          <w:rFonts w:ascii="方正仿宋简体" w:eastAsia="方正仿宋简体"/>
          <w:b/>
          <w:sz w:val="32"/>
          <w:szCs w:val="32"/>
        </w:rPr>
      </w:pPr>
      <w:r w:rsidRPr="00E01CFF">
        <w:rPr>
          <w:rFonts w:ascii="方正楷体简体" w:eastAsia="方正楷体简体" w:hint="eastAsia"/>
          <w:sz w:val="32"/>
          <w:szCs w:val="32"/>
        </w:rPr>
        <w:t>（七）资源要素保障激励。</w:t>
      </w:r>
      <w:r w:rsidR="00AA648F">
        <w:rPr>
          <w:rFonts w:ascii="方正仿宋简体" w:eastAsia="方正仿宋简体" w:hint="eastAsia"/>
          <w:sz w:val="32"/>
          <w:szCs w:val="32"/>
        </w:rPr>
        <w:t>推动</w:t>
      </w:r>
      <w:r w:rsidRPr="00E01CFF">
        <w:rPr>
          <w:rFonts w:ascii="方正仿宋简体" w:eastAsia="方正仿宋简体" w:hint="eastAsia"/>
          <w:sz w:val="32"/>
          <w:szCs w:val="32"/>
        </w:rPr>
        <w:t>骨干企业产业集聚发展，优先将骨干企业及其上下游企业建设用地纳入年度土地供应计划。省、市优先发展产业且用地集约的战略性新兴制造业项目，可按不低于所在地对应工业用地基准地价的70%确定土地出让底价。</w:t>
      </w:r>
      <w:r w:rsidR="00AA648F">
        <w:rPr>
          <w:rFonts w:ascii="方正仿宋简体" w:eastAsia="方正仿宋简体" w:hint="eastAsia"/>
          <w:sz w:val="32"/>
          <w:szCs w:val="32"/>
        </w:rPr>
        <w:t>优先、精准保障</w:t>
      </w:r>
      <w:r w:rsidR="002C220E" w:rsidRPr="00E01CFF">
        <w:rPr>
          <w:rFonts w:ascii="方正仿宋简体" w:eastAsia="方正仿宋简体" w:hint="eastAsia"/>
          <w:sz w:val="32"/>
          <w:szCs w:val="32"/>
        </w:rPr>
        <w:t>骨干企业发展的用电需求，对于新上单位工业增加值能耗优于</w:t>
      </w:r>
      <w:r w:rsidR="001B0210">
        <w:rPr>
          <w:rFonts w:ascii="方正仿宋简体" w:eastAsia="方正仿宋简体" w:hint="eastAsia"/>
          <w:sz w:val="32"/>
          <w:szCs w:val="32"/>
        </w:rPr>
        <w:t>恩平</w:t>
      </w:r>
      <w:r w:rsidR="002C220E" w:rsidRPr="00E01CFF">
        <w:rPr>
          <w:rFonts w:ascii="方正仿宋简体" w:eastAsia="方正仿宋简体" w:hint="eastAsia"/>
          <w:sz w:val="32"/>
          <w:szCs w:val="32"/>
        </w:rPr>
        <w:t>市“十四五”单位工</w:t>
      </w:r>
      <w:r w:rsidR="002C220E" w:rsidRPr="00E01CFF">
        <w:rPr>
          <w:rFonts w:ascii="方正仿宋简体" w:eastAsia="方正仿宋简体" w:hint="eastAsia"/>
          <w:sz w:val="32"/>
          <w:szCs w:val="32"/>
        </w:rPr>
        <w:lastRenderedPageBreak/>
        <w:t>业增加值能耗控制水平的非“两高”项目全力保障用能需求。</w:t>
      </w:r>
      <w:r w:rsidRPr="00E01CFF">
        <w:rPr>
          <w:rFonts w:ascii="方正仿宋简体" w:eastAsia="方正仿宋简体" w:hint="eastAsia"/>
          <w:sz w:val="32"/>
          <w:szCs w:val="32"/>
        </w:rPr>
        <w:t>大力支持骨干企业发展所需的环保容量。</w:t>
      </w:r>
      <w:r w:rsidRPr="002E2358">
        <w:rPr>
          <w:rFonts w:ascii="方正仿宋简体" w:eastAsia="方正仿宋简体" w:hint="eastAsia"/>
          <w:b/>
          <w:sz w:val="32"/>
          <w:szCs w:val="32"/>
        </w:rPr>
        <w:t>〔责任单位：市发展改革局、市自然资源局、市生态环境局</w:t>
      </w:r>
      <w:r w:rsidR="002C220E" w:rsidRPr="002E2358">
        <w:rPr>
          <w:rFonts w:ascii="方正仿宋简体" w:eastAsia="方正仿宋简体" w:hint="eastAsia"/>
          <w:b/>
          <w:sz w:val="32"/>
          <w:szCs w:val="32"/>
        </w:rPr>
        <w:t>恩平</w:t>
      </w:r>
      <w:r w:rsidR="002C220E" w:rsidRPr="002E2358">
        <w:rPr>
          <w:rFonts w:ascii="方正仿宋简体" w:eastAsia="方正仿宋简体"/>
          <w:b/>
          <w:sz w:val="32"/>
          <w:szCs w:val="32"/>
        </w:rPr>
        <w:t>分局</w:t>
      </w:r>
      <w:r w:rsidRPr="002E2358">
        <w:rPr>
          <w:rFonts w:ascii="方正仿宋简体" w:eastAsia="方正仿宋简体" w:hint="eastAsia"/>
          <w:b/>
          <w:sz w:val="32"/>
          <w:szCs w:val="32"/>
        </w:rPr>
        <w:t>、市</w:t>
      </w:r>
      <w:r w:rsidR="002C220E" w:rsidRPr="002E2358">
        <w:rPr>
          <w:rFonts w:ascii="方正仿宋简体" w:eastAsia="方正仿宋简体" w:hint="eastAsia"/>
          <w:b/>
          <w:sz w:val="32"/>
          <w:szCs w:val="32"/>
        </w:rPr>
        <w:t>科工商务局</w:t>
      </w:r>
      <w:r w:rsidR="001B0210" w:rsidRPr="001B0210">
        <w:rPr>
          <w:rFonts w:ascii="方正仿宋简体" w:eastAsia="方正仿宋简体" w:hint="eastAsia"/>
          <w:b/>
          <w:sz w:val="32"/>
          <w:szCs w:val="32"/>
        </w:rPr>
        <w:t>、</w:t>
      </w:r>
      <w:r w:rsidR="001A47D7" w:rsidRPr="001A47D7">
        <w:rPr>
          <w:rFonts w:ascii="方正仿宋简体" w:eastAsia="方正仿宋简体" w:hint="eastAsia"/>
          <w:b/>
          <w:sz w:val="32"/>
          <w:szCs w:val="32"/>
        </w:rPr>
        <w:t>各镇人民政府（街道办事处）</w:t>
      </w:r>
      <w:r w:rsidR="001B0210" w:rsidRPr="001B0210">
        <w:rPr>
          <w:rFonts w:ascii="方正仿宋简体" w:eastAsia="方正仿宋简体" w:hint="eastAsia"/>
          <w:b/>
          <w:sz w:val="32"/>
          <w:szCs w:val="32"/>
        </w:rPr>
        <w:t>、恩平工业园管委会</w:t>
      </w:r>
      <w:r w:rsidRPr="002E2358">
        <w:rPr>
          <w:rFonts w:ascii="方正仿宋简体" w:eastAsia="方正仿宋简体" w:hint="eastAsia"/>
          <w:b/>
          <w:sz w:val="32"/>
          <w:szCs w:val="32"/>
        </w:rPr>
        <w:t>〕</w:t>
      </w:r>
    </w:p>
    <w:p w:rsidR="001B2504" w:rsidRPr="00E01CFF" w:rsidRDefault="001B2504" w:rsidP="001B2504">
      <w:pPr>
        <w:ind w:firstLineChars="200" w:firstLine="640"/>
        <w:jc w:val="left"/>
        <w:rPr>
          <w:rFonts w:ascii="方正仿宋简体" w:eastAsia="方正仿宋简体"/>
          <w:b/>
          <w:sz w:val="32"/>
          <w:szCs w:val="32"/>
        </w:rPr>
      </w:pPr>
      <w:r w:rsidRPr="00E01CFF">
        <w:rPr>
          <w:rFonts w:ascii="方正楷体简体" w:eastAsia="方正楷体简体" w:hint="eastAsia"/>
          <w:sz w:val="32"/>
          <w:szCs w:val="32"/>
        </w:rPr>
        <w:t>（八）产业引导基金扶持。</w:t>
      </w:r>
      <w:r w:rsidR="001B0210" w:rsidRPr="001B0210">
        <w:rPr>
          <w:rFonts w:ascii="方正仿宋简体" w:eastAsia="方正仿宋简体" w:hint="eastAsia"/>
          <w:sz w:val="32"/>
          <w:szCs w:val="32"/>
        </w:rPr>
        <w:t>对符合我市主导产业发展规划及战略性新兴产业项目，可根据骨干企业需求进行股权投资，推荐申报粤科恩高质量发展基金，对企业进行基金支持。</w:t>
      </w:r>
      <w:r w:rsidRPr="00E01CFF">
        <w:rPr>
          <w:rFonts w:ascii="方正仿宋简体" w:eastAsia="方正仿宋简体" w:hint="eastAsia"/>
          <w:b/>
          <w:sz w:val="32"/>
          <w:szCs w:val="32"/>
        </w:rPr>
        <w:t>〔责任单位：</w:t>
      </w:r>
      <w:r w:rsidR="002B567D">
        <w:rPr>
          <w:rFonts w:ascii="方正仿宋简体" w:eastAsia="方正仿宋简体" w:hint="eastAsia"/>
          <w:b/>
          <w:sz w:val="32"/>
          <w:szCs w:val="32"/>
        </w:rPr>
        <w:t>资产办</w:t>
      </w:r>
      <w:r w:rsidRPr="00E01CFF">
        <w:rPr>
          <w:rFonts w:ascii="方正仿宋简体" w:eastAsia="方正仿宋简体" w:hint="eastAsia"/>
          <w:b/>
          <w:sz w:val="32"/>
          <w:szCs w:val="32"/>
        </w:rPr>
        <w:t>、市财政局、市</w:t>
      </w:r>
      <w:r w:rsidR="00F8103A" w:rsidRPr="00E01CFF">
        <w:rPr>
          <w:rFonts w:ascii="方正仿宋简体" w:eastAsia="方正仿宋简体" w:hint="eastAsia"/>
          <w:b/>
          <w:sz w:val="32"/>
          <w:szCs w:val="32"/>
        </w:rPr>
        <w:t>科工商务局</w:t>
      </w:r>
      <w:r w:rsidR="001B0210" w:rsidRPr="001B0210">
        <w:rPr>
          <w:rFonts w:ascii="方正仿宋简体" w:eastAsia="方正仿宋简体" w:hint="eastAsia"/>
          <w:b/>
          <w:sz w:val="32"/>
          <w:szCs w:val="32"/>
        </w:rPr>
        <w:t>、</w:t>
      </w:r>
      <w:r w:rsidR="001A47D7" w:rsidRPr="001A47D7">
        <w:rPr>
          <w:rFonts w:ascii="方正仿宋简体" w:eastAsia="方正仿宋简体" w:hint="eastAsia"/>
          <w:b/>
          <w:sz w:val="32"/>
          <w:szCs w:val="32"/>
        </w:rPr>
        <w:t>各镇人民政府（街道办事处）</w:t>
      </w:r>
      <w:r w:rsidR="001B0210" w:rsidRPr="001B0210">
        <w:rPr>
          <w:rFonts w:ascii="方正仿宋简体" w:eastAsia="方正仿宋简体" w:hint="eastAsia"/>
          <w:b/>
          <w:sz w:val="32"/>
          <w:szCs w:val="32"/>
        </w:rPr>
        <w:t>、恩平工业园管委会</w:t>
      </w:r>
      <w:r w:rsidRPr="00E01CFF">
        <w:rPr>
          <w:rFonts w:ascii="方正仿宋简体" w:eastAsia="方正仿宋简体" w:hint="eastAsia"/>
          <w:b/>
          <w:sz w:val="32"/>
          <w:szCs w:val="32"/>
        </w:rPr>
        <w:t>〕</w:t>
      </w:r>
    </w:p>
    <w:p w:rsidR="001B2504" w:rsidRPr="00E01CFF" w:rsidRDefault="001B2504" w:rsidP="001B2504">
      <w:pPr>
        <w:ind w:firstLineChars="200" w:firstLine="640"/>
        <w:jc w:val="left"/>
        <w:rPr>
          <w:rFonts w:ascii="方正仿宋简体" w:eastAsia="方正仿宋简体"/>
          <w:b/>
          <w:sz w:val="32"/>
          <w:szCs w:val="32"/>
        </w:rPr>
      </w:pPr>
      <w:r w:rsidRPr="00E01CFF">
        <w:rPr>
          <w:rFonts w:ascii="方正仿宋简体" w:eastAsia="方正仿宋简体" w:hint="eastAsia"/>
          <w:sz w:val="32"/>
          <w:szCs w:val="32"/>
        </w:rPr>
        <w:t>（九）直通车服务。建立首席服务专员机制，指定专人“一对一”全力协调解决企业困难和问题，积极协助企业申报资金扶持，支持骨干企业通过“免申即享”服务模式享受经营贡献奖励、品质创新奖励等。</w:t>
      </w:r>
      <w:r w:rsidRPr="00E01CFF">
        <w:rPr>
          <w:rFonts w:ascii="方正仿宋简体" w:eastAsia="方正仿宋简体" w:hint="eastAsia"/>
          <w:b/>
          <w:sz w:val="32"/>
          <w:szCs w:val="32"/>
        </w:rPr>
        <w:t>〔责任单位：市</w:t>
      </w:r>
      <w:r w:rsidR="002C220E" w:rsidRPr="00E01CFF">
        <w:rPr>
          <w:rFonts w:ascii="方正仿宋简体" w:eastAsia="方正仿宋简体" w:hint="eastAsia"/>
          <w:b/>
          <w:sz w:val="32"/>
          <w:szCs w:val="32"/>
        </w:rPr>
        <w:t>科工商务局</w:t>
      </w:r>
      <w:r w:rsidRPr="00E01CFF">
        <w:rPr>
          <w:rFonts w:ascii="方正仿宋简体" w:eastAsia="方正仿宋简体" w:hint="eastAsia"/>
          <w:b/>
          <w:sz w:val="32"/>
          <w:szCs w:val="32"/>
        </w:rPr>
        <w:t>、市财政局、市市场监管局</w:t>
      </w:r>
      <w:r w:rsidR="001B0210" w:rsidRPr="001B0210">
        <w:rPr>
          <w:rFonts w:ascii="方正仿宋简体" w:eastAsia="方正仿宋简体" w:hint="eastAsia"/>
          <w:b/>
          <w:sz w:val="32"/>
          <w:szCs w:val="32"/>
        </w:rPr>
        <w:t>、</w:t>
      </w:r>
      <w:r w:rsidR="001A47D7" w:rsidRPr="001A47D7">
        <w:rPr>
          <w:rFonts w:ascii="方正仿宋简体" w:eastAsia="方正仿宋简体" w:hint="eastAsia"/>
          <w:b/>
          <w:sz w:val="32"/>
          <w:szCs w:val="32"/>
        </w:rPr>
        <w:t>各镇人民政府（街道办事处）</w:t>
      </w:r>
      <w:r w:rsidR="001B0210" w:rsidRPr="001B0210">
        <w:rPr>
          <w:rFonts w:ascii="方正仿宋简体" w:eastAsia="方正仿宋简体" w:hint="eastAsia"/>
          <w:b/>
          <w:sz w:val="32"/>
          <w:szCs w:val="32"/>
        </w:rPr>
        <w:t>、恩平工业园管委会</w:t>
      </w:r>
      <w:r w:rsidRPr="00E01CFF">
        <w:rPr>
          <w:rFonts w:ascii="方正仿宋简体" w:eastAsia="方正仿宋简体" w:hint="eastAsia"/>
          <w:b/>
          <w:sz w:val="32"/>
          <w:szCs w:val="32"/>
        </w:rPr>
        <w:t>〕</w:t>
      </w:r>
    </w:p>
    <w:p w:rsidR="001B2504" w:rsidRPr="00E01CFF" w:rsidRDefault="001B2504" w:rsidP="001B2504">
      <w:pPr>
        <w:ind w:firstLineChars="200" w:firstLine="640"/>
        <w:jc w:val="left"/>
        <w:rPr>
          <w:rFonts w:ascii="方正黑体简体" w:eastAsia="方正黑体简体"/>
          <w:sz w:val="32"/>
          <w:szCs w:val="32"/>
        </w:rPr>
      </w:pPr>
      <w:r w:rsidRPr="00E01CFF">
        <w:rPr>
          <w:rFonts w:ascii="方正黑体简体" w:eastAsia="方正黑体简体" w:hint="eastAsia"/>
          <w:sz w:val="32"/>
          <w:szCs w:val="32"/>
        </w:rPr>
        <w:t>三、附则</w:t>
      </w:r>
    </w:p>
    <w:p w:rsidR="001B0210" w:rsidRDefault="001B2504" w:rsidP="001B2504">
      <w:pPr>
        <w:ind w:firstLineChars="200" w:firstLine="640"/>
        <w:jc w:val="left"/>
        <w:rPr>
          <w:rFonts w:ascii="方正仿宋简体" w:eastAsia="方正仿宋简体"/>
          <w:sz w:val="32"/>
          <w:szCs w:val="32"/>
        </w:rPr>
      </w:pPr>
      <w:r w:rsidRPr="00E01CFF">
        <w:rPr>
          <w:rFonts w:ascii="方正仿宋简体" w:eastAsia="方正仿宋简体" w:hint="eastAsia"/>
          <w:sz w:val="32"/>
          <w:szCs w:val="32"/>
        </w:rPr>
        <w:t>（一）</w:t>
      </w:r>
      <w:r w:rsidR="001B0210" w:rsidRPr="001B0210">
        <w:rPr>
          <w:rFonts w:ascii="方正仿宋简体" w:eastAsia="方正仿宋简体" w:hint="eastAsia"/>
          <w:sz w:val="32"/>
          <w:szCs w:val="32"/>
        </w:rPr>
        <w:t>骨干企业及其人才在本政策中享受的财政补贴与我市其他财政补贴政策有重复、交叉的，应按照“就高”“不重复”原则执行。</w:t>
      </w:r>
    </w:p>
    <w:p w:rsidR="001B2504" w:rsidRPr="009C05E9" w:rsidRDefault="001B2504" w:rsidP="001B2504">
      <w:pPr>
        <w:ind w:firstLineChars="200" w:firstLine="640"/>
        <w:jc w:val="left"/>
        <w:rPr>
          <w:rFonts w:ascii="方正仿宋简体" w:eastAsia="方正仿宋简体"/>
          <w:sz w:val="32"/>
          <w:szCs w:val="32"/>
        </w:rPr>
      </w:pPr>
      <w:r w:rsidRPr="009C05E9">
        <w:rPr>
          <w:rFonts w:ascii="方正仿宋简体" w:eastAsia="方正仿宋简体" w:hint="eastAsia"/>
          <w:sz w:val="32"/>
          <w:szCs w:val="32"/>
        </w:rPr>
        <w:t>（二）建立骨干企业动态调整库，每年对骨干企业资格进行复核。</w:t>
      </w:r>
    </w:p>
    <w:p w:rsidR="005916EC" w:rsidRPr="001B2504" w:rsidRDefault="001B2504" w:rsidP="0036020B">
      <w:pPr>
        <w:ind w:firstLineChars="200" w:firstLine="640"/>
        <w:jc w:val="left"/>
        <w:rPr>
          <w:rFonts w:ascii="方正仿宋简体" w:eastAsia="方正仿宋简体"/>
          <w:sz w:val="32"/>
          <w:szCs w:val="32"/>
        </w:rPr>
      </w:pPr>
      <w:r w:rsidRPr="009C05E9">
        <w:rPr>
          <w:rFonts w:ascii="方正仿宋简体" w:eastAsia="方正仿宋简体" w:hint="eastAsia"/>
          <w:sz w:val="32"/>
          <w:szCs w:val="32"/>
        </w:rPr>
        <w:t>（三）</w:t>
      </w:r>
      <w:r w:rsidR="00674B70" w:rsidRPr="00674B70">
        <w:rPr>
          <w:rFonts w:ascii="方正仿宋简体" w:eastAsia="方正仿宋简体" w:hint="eastAsia"/>
          <w:sz w:val="32"/>
          <w:szCs w:val="32"/>
        </w:rPr>
        <w:t>本政策措施自印发起实施，有效期至2026年12</w:t>
      </w:r>
      <w:r w:rsidR="00674B70" w:rsidRPr="00674B70">
        <w:rPr>
          <w:rFonts w:ascii="方正仿宋简体" w:eastAsia="方正仿宋简体" w:hint="eastAsia"/>
          <w:sz w:val="32"/>
          <w:szCs w:val="32"/>
        </w:rPr>
        <w:lastRenderedPageBreak/>
        <w:t>月31日。</w:t>
      </w:r>
      <w:bookmarkStart w:id="0" w:name="_GoBack"/>
      <w:bookmarkEnd w:id="0"/>
    </w:p>
    <w:sectPr w:rsidR="005916EC" w:rsidRPr="001B2504" w:rsidSect="00AB28EB">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806" w:rsidRDefault="00A66806" w:rsidP="001B2504">
      <w:r>
        <w:separator/>
      </w:r>
    </w:p>
  </w:endnote>
  <w:endnote w:type="continuationSeparator" w:id="0">
    <w:p w:rsidR="00A66806" w:rsidRDefault="00A66806" w:rsidP="001B2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8096649"/>
      <w:docPartObj>
        <w:docPartGallery w:val="Page Numbers (Bottom of Page)"/>
        <w:docPartUnique/>
      </w:docPartObj>
    </w:sdtPr>
    <w:sdtEndPr/>
    <w:sdtContent>
      <w:p w:rsidR="00F8103A" w:rsidRDefault="00AB28EB">
        <w:pPr>
          <w:pStyle w:val="a4"/>
          <w:jc w:val="center"/>
        </w:pPr>
        <w:r>
          <w:fldChar w:fldCharType="begin"/>
        </w:r>
        <w:r w:rsidR="00F8103A">
          <w:instrText>PAGE   \* MERGEFORMAT</w:instrText>
        </w:r>
        <w:r>
          <w:fldChar w:fldCharType="separate"/>
        </w:r>
        <w:r w:rsidR="00674B70" w:rsidRPr="00674B70">
          <w:rPr>
            <w:noProof/>
            <w:lang w:val="zh-CN"/>
          </w:rPr>
          <w:t>5</w:t>
        </w:r>
        <w:r>
          <w:fldChar w:fldCharType="end"/>
        </w:r>
      </w:p>
    </w:sdtContent>
  </w:sdt>
  <w:p w:rsidR="00F8103A" w:rsidRDefault="00F8103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806" w:rsidRDefault="00A66806" w:rsidP="001B2504">
      <w:r>
        <w:separator/>
      </w:r>
    </w:p>
  </w:footnote>
  <w:footnote w:type="continuationSeparator" w:id="0">
    <w:p w:rsidR="00A66806" w:rsidRDefault="00A66806" w:rsidP="001B25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1FB8"/>
    <w:rsid w:val="000115AE"/>
    <w:rsid w:val="00070F59"/>
    <w:rsid w:val="00087A70"/>
    <w:rsid w:val="000A3BB1"/>
    <w:rsid w:val="0011003E"/>
    <w:rsid w:val="0012173A"/>
    <w:rsid w:val="00134F3C"/>
    <w:rsid w:val="001A47D7"/>
    <w:rsid w:val="001B0210"/>
    <w:rsid w:val="001B2504"/>
    <w:rsid w:val="00246F29"/>
    <w:rsid w:val="0027361B"/>
    <w:rsid w:val="002B567D"/>
    <w:rsid w:val="002C220E"/>
    <w:rsid w:val="002E2358"/>
    <w:rsid w:val="0036020B"/>
    <w:rsid w:val="003A040F"/>
    <w:rsid w:val="004564E5"/>
    <w:rsid w:val="00571787"/>
    <w:rsid w:val="005916EC"/>
    <w:rsid w:val="005B160C"/>
    <w:rsid w:val="005C4A67"/>
    <w:rsid w:val="00674B70"/>
    <w:rsid w:val="006A23F3"/>
    <w:rsid w:val="007B1961"/>
    <w:rsid w:val="007D4B94"/>
    <w:rsid w:val="008276FD"/>
    <w:rsid w:val="00960FBB"/>
    <w:rsid w:val="00991FB8"/>
    <w:rsid w:val="009A0413"/>
    <w:rsid w:val="009C05E9"/>
    <w:rsid w:val="009F0957"/>
    <w:rsid w:val="00A255BF"/>
    <w:rsid w:val="00A37C1D"/>
    <w:rsid w:val="00A66806"/>
    <w:rsid w:val="00AA648F"/>
    <w:rsid w:val="00AB28EB"/>
    <w:rsid w:val="00AB6834"/>
    <w:rsid w:val="00AE11AC"/>
    <w:rsid w:val="00B37AA6"/>
    <w:rsid w:val="00B83A85"/>
    <w:rsid w:val="00C63EED"/>
    <w:rsid w:val="00C83871"/>
    <w:rsid w:val="00D43C67"/>
    <w:rsid w:val="00DC1D12"/>
    <w:rsid w:val="00DE3E98"/>
    <w:rsid w:val="00E01CFF"/>
    <w:rsid w:val="00E21018"/>
    <w:rsid w:val="00F810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41E0ED-DDE7-491B-8534-3F873EC1D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2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25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2504"/>
    <w:rPr>
      <w:sz w:val="18"/>
      <w:szCs w:val="18"/>
    </w:rPr>
  </w:style>
  <w:style w:type="paragraph" w:styleId="a4">
    <w:name w:val="footer"/>
    <w:basedOn w:val="a"/>
    <w:link w:val="Char0"/>
    <w:uiPriority w:val="99"/>
    <w:unhideWhenUsed/>
    <w:rsid w:val="001B2504"/>
    <w:pPr>
      <w:tabs>
        <w:tab w:val="center" w:pos="4153"/>
        <w:tab w:val="right" w:pos="8306"/>
      </w:tabs>
      <w:snapToGrid w:val="0"/>
      <w:jc w:val="left"/>
    </w:pPr>
    <w:rPr>
      <w:sz w:val="18"/>
      <w:szCs w:val="18"/>
    </w:rPr>
  </w:style>
  <w:style w:type="character" w:customStyle="1" w:styleId="Char0">
    <w:name w:val="页脚 Char"/>
    <w:basedOn w:val="a0"/>
    <w:link w:val="a4"/>
    <w:uiPriority w:val="99"/>
    <w:rsid w:val="001B2504"/>
    <w:rPr>
      <w:sz w:val="18"/>
      <w:szCs w:val="18"/>
    </w:rPr>
  </w:style>
  <w:style w:type="paragraph" w:styleId="a5">
    <w:name w:val="Balloon Text"/>
    <w:basedOn w:val="a"/>
    <w:link w:val="Char1"/>
    <w:uiPriority w:val="99"/>
    <w:semiHidden/>
    <w:unhideWhenUsed/>
    <w:rsid w:val="00B37AA6"/>
    <w:rPr>
      <w:sz w:val="18"/>
      <w:szCs w:val="18"/>
    </w:rPr>
  </w:style>
  <w:style w:type="character" w:customStyle="1" w:styleId="Char1">
    <w:name w:val="批注框文本 Char"/>
    <w:basedOn w:val="a0"/>
    <w:link w:val="a5"/>
    <w:uiPriority w:val="99"/>
    <w:semiHidden/>
    <w:rsid w:val="00B37A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376</Words>
  <Characters>2149</Characters>
  <Application>Microsoft Office Word</Application>
  <DocSecurity>0</DocSecurity>
  <Lines>17</Lines>
  <Paragraphs>5</Paragraphs>
  <ScaleCrop>false</ScaleCrop>
  <Company>Chinese ORG</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钟婉文</dc:creator>
  <cp:keywords/>
  <dc:description/>
  <cp:lastModifiedBy>钟婉文</cp:lastModifiedBy>
  <cp:revision>15</cp:revision>
  <cp:lastPrinted>2024-05-31T09:15:00Z</cp:lastPrinted>
  <dcterms:created xsi:type="dcterms:W3CDTF">2024-05-31T08:16:00Z</dcterms:created>
  <dcterms:modified xsi:type="dcterms:W3CDTF">2024-07-18T07:57:00Z</dcterms:modified>
</cp:coreProperties>
</file>