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00" w:lineRule="exact"/>
        <w:rPr>
          <w:rFonts w:hint="default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Cs w:val="32"/>
          <w:lang w:val="en-US" w:eastAsia="zh-CN"/>
        </w:rPr>
        <w:t>2</w:t>
      </w:r>
    </w:p>
    <w:p>
      <w:pPr>
        <w:pStyle w:val="3"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恩平市优化营商环境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提升年重点任务清单</w:t>
      </w:r>
    </w:p>
    <w:tbl>
      <w:tblPr>
        <w:tblStyle w:val="8"/>
        <w:tblW w:w="14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1"/>
        <w:gridCol w:w="1279"/>
        <w:gridCol w:w="5933"/>
        <w:gridCol w:w="2326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95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  <w:t>具体措施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  <w:t>责任单位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重点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任务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楷体简体" w:cs="方正楷体简体"/>
                <w:bCs/>
                <w:sz w:val="32"/>
                <w:szCs w:val="32"/>
                <w:highlight w:val="none"/>
                <w:u w:val="none"/>
              </w:rPr>
              <w:t>（一）开展“一件事总集成”行动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方正黑体简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高效办成一件事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持续优化已上线一件事主题集成服务的线上及线下服务体验，推行共享数据自动调用、个性信息自行填报、申请表单自动生成，实现“多表合一、一表申请”“一套材料、一次提交”。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市政务服务和数据管理局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、市行政服务中心、市各相关部门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方正黑体简体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减少企业群众纸质材料提交和办事成本，重点拓展入学报名“零跑腿”“零证明”、出生一件事等55个电子证照应用场景，实现与群众生活密切相关的高频政务服务事项“免证办”。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推进关联事项集成办，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梳理一批关联性强、办理量大、办理时间相对集中的一件事、一类事，丰富“一件事”重点事项清单。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重点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任务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楷体简体" w:cs="方正楷体简体"/>
                <w:bCs/>
                <w:sz w:val="32"/>
                <w:szCs w:val="32"/>
                <w:highlight w:val="none"/>
                <w:u w:val="none"/>
              </w:rPr>
              <w:t>（一）开展“一件事总集成”行动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u w:val="none"/>
              </w:rPr>
              <w:t>2.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  <w:u w:val="none"/>
              </w:rPr>
              <w:t>推动民意诉求“速办”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Cs/>
                <w:w w:val="98"/>
                <w:sz w:val="32"/>
                <w:szCs w:val="32"/>
                <w:highlight w:val="none"/>
                <w:u w:val="none"/>
              </w:rPr>
              <w:t>依托12345热线平台全面升级，</w:t>
            </w:r>
            <w:r>
              <w:rPr>
                <w:rFonts w:hint="eastAsia" w:ascii="Times New Roman" w:hAnsi="Times New Roman" w:eastAsia="仿宋_GB2312" w:cs="Times New Roman"/>
                <w:bCs/>
                <w:w w:val="98"/>
                <w:sz w:val="32"/>
                <w:szCs w:val="32"/>
                <w:highlight w:val="none"/>
                <w:u w:val="none"/>
                <w:lang w:val="en-US" w:eastAsia="zh-CN"/>
              </w:rPr>
              <w:t>设置</w:t>
            </w:r>
            <w:r>
              <w:rPr>
                <w:rFonts w:hint="eastAsia" w:ascii="Times New Roman" w:hAnsi="Times New Roman" w:eastAsia="仿宋_GB2312" w:cs="Times New Roman"/>
                <w:bCs/>
                <w:w w:val="98"/>
                <w:sz w:val="32"/>
                <w:szCs w:val="32"/>
                <w:highlight w:val="none"/>
                <w:u w:val="none"/>
              </w:rPr>
              <w:t>“政数局长线上意见箱”</w:t>
            </w:r>
            <w:r>
              <w:rPr>
                <w:rFonts w:hint="eastAsia" w:ascii="Times New Roman" w:hAnsi="Times New Roman" w:eastAsia="仿宋_GB2312" w:cs="Times New Roman"/>
                <w:bCs/>
                <w:w w:val="98"/>
                <w:sz w:val="32"/>
                <w:szCs w:val="32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color w:val="auto"/>
                <w:w w:val="98"/>
                <w:sz w:val="32"/>
                <w:szCs w:val="32"/>
                <w:highlight w:val="none"/>
                <w:u w:val="none"/>
                <w:lang w:eastAsia="zh-CN"/>
              </w:rPr>
              <w:t>推进企业和群众诉求“一线应答”，探索“营商环境体验官”工作机制，</w:t>
            </w:r>
            <w:r>
              <w:rPr>
                <w:rFonts w:ascii="Times New Roman" w:hAnsi="Times New Roman" w:eastAsia="仿宋_GB2312" w:cs="Times New Roman"/>
                <w:bCs/>
                <w:w w:val="98"/>
                <w:sz w:val="32"/>
                <w:szCs w:val="32"/>
                <w:highlight w:val="none"/>
                <w:u w:val="none"/>
              </w:rPr>
              <w:t>打造</w:t>
            </w:r>
            <w:r>
              <w:rPr>
                <w:rFonts w:hint="eastAsia" w:ascii="Times New Roman" w:hAnsi="Times New Roman" w:eastAsia="仿宋_GB2312" w:cs="Times New Roman"/>
                <w:bCs/>
                <w:w w:val="98"/>
                <w:sz w:val="32"/>
                <w:szCs w:val="32"/>
                <w:highlight w:val="none"/>
                <w:u w:val="none"/>
                <w:lang w:eastAsia="zh-CN"/>
              </w:rPr>
              <w:t>具有恩平</w:t>
            </w:r>
            <w:r>
              <w:rPr>
                <w:rFonts w:ascii="Times New Roman" w:hAnsi="Times New Roman" w:eastAsia="仿宋_GB2312" w:cs="Times New Roman"/>
                <w:bCs/>
                <w:w w:val="98"/>
                <w:sz w:val="32"/>
                <w:szCs w:val="32"/>
                <w:highlight w:val="none"/>
                <w:u w:val="none"/>
              </w:rPr>
              <w:t>特色“民意速办”平台，梳理细化不少于500项本地治理事项，实现“接诉即办”，推动解决一批痛点堵点问题。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市政务服务和数据管理局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、市行政服务中心、市各相关部门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方正黑体简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  <w:highlight w:val="none"/>
                <w:u w:val="none"/>
              </w:rPr>
              <w:t>推动江门市中小微企业诉求快速响应平台精细化配置220项智能分办场景，实现企业诉求“一口归集，智能分拨”。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w w:val="99"/>
                <w:sz w:val="32"/>
                <w:szCs w:val="32"/>
                <w:highlight w:val="none"/>
                <w:u w:val="none"/>
              </w:rPr>
              <w:t>持续完善企业诉求“117响应机制”，依托市场主体诉求响应服务平台，实现对企业诉求7×24小时响应接办、全流程督办、限时办结，精准收集并协调解决企业诉求。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3.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推广湾事通办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深化政务服务“跨境通办”合作。推广粤港合作成果，配合优化跨境服务地图、线下服务专窗及自助服务有关功能，实现更多服务事项“跨境通办”。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市政务服务和数据管理局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、市行政服务中心、市各相关部门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重点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任务</w:t>
            </w:r>
          </w:p>
        </w:tc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楷体简体" w:cs="方正楷体简体"/>
                <w:bCs/>
                <w:sz w:val="32"/>
                <w:szCs w:val="32"/>
                <w:highlight w:val="none"/>
                <w:u w:val="none"/>
              </w:rPr>
              <w:t>（一）开展“一件事总集成”行动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3.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推广湾事通办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深化“湾事通”综合服务平台建设，推广应用省“湾事通”泛公共服务与资讯小程序，按省平台接入标准，分批推动我市文旅、招生考试、教育培训、就医养老、出行等特色服务进驻“湾事通”平台，用好“湾事通”江门专区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市政务服务和数据管理局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、市行政服务中心、市各相关部门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楷体简体" w:cs="方正楷体简体"/>
                <w:bCs/>
                <w:sz w:val="32"/>
                <w:szCs w:val="32"/>
                <w:highlight w:val="none"/>
                <w:u w:val="none"/>
              </w:rPr>
              <w:t>（二）开展“一窗口总协调”行动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推进“一窗式”集成综合服务改革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推行“前台综合受理、后台分类审批、综合窗口出件”服务模式，促进实现线下办事“只进一门”、线上办事“一网通办”，进一步完善集约高效的政务服务体系，推动线上线下政务服务能力整体提升。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市政务服务和数据管理局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、市行政服务中心、市各相关部门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w w:val="96"/>
                <w:sz w:val="32"/>
                <w:szCs w:val="32"/>
                <w:highlight w:val="none"/>
                <w:u w:val="none"/>
              </w:rPr>
              <w:t>动态完善全市行政许可事项清单管理工作，落实政务服务事项标准化二次统筹，为推动各综合窗口统一受理提供机制保障。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重点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任务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楷体简体" w:cs="方正楷体简体"/>
                <w:bCs/>
                <w:sz w:val="32"/>
                <w:szCs w:val="32"/>
                <w:highlight w:val="none"/>
                <w:u w:val="none"/>
              </w:rPr>
              <w:t>（二）开展“一窗口总协调”行动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完善基层窗口办事机制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深入实施“视频办+综合窗口+人工导办”服务，着力解决政务服务事项在基层“就近办”难题，在全市镇（街）便民服务中心、村（居）便民服务站“视频办”窗口全覆盖基础上，高质量推进更多镇村跨层级事项“视频办”。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市政务服务和数据管理局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、市行政服务中心、市各相关部门、各镇（街）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梳理基层需求迫切的政务服务事项，新增一批事项进驻“粤智助”政府服务自助机，助力“百千万工程”。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6.提升特色专窗效能</w:t>
            </w:r>
          </w:p>
        </w:tc>
        <w:tc>
          <w:tcPr>
            <w:tcW w:w="5933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持续抓好政务服务事项“二次统筹”，巩固提升“二次统筹”工作成果，设立江门“市内通办”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恩平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专窗，实现150项高频政务服务事项“无差别办”。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市政务服务和数据管理局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、市行政服务中心、市各相关部门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持续提升“办不成事”反映窗口服务成效，实现企业群众政务服务难点堵点问题“兜底办”，并将“办不成事”反映窗口服务向镇（街）延伸覆盖，推动实现群众难事基层解决。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重点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任务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楷体简体" w:cs="方正楷体简体"/>
                <w:bCs/>
                <w:sz w:val="32"/>
                <w:szCs w:val="32"/>
                <w:highlight w:val="none"/>
                <w:u w:val="none"/>
              </w:rPr>
              <w:t>（二）开展“一窗口总协调”行动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6.提升特色专窗效能</w:t>
            </w:r>
          </w:p>
        </w:tc>
        <w:tc>
          <w:tcPr>
            <w:tcW w:w="5933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进一步完善“跨境通办”专窗，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依托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“跨境通办”专窗和“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粤港澳大湾区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专窗，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推行全程网办、一体机自助办、视频办等多渠道政务服务模式，推动港澳高频事项跨境轻松办。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市政务服务和数据管理局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、市行政服务中心、市各相关部门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深化工建项目综合窗口、政策兑现窗口、园区专窗、华人华侨专窗，实现“一个窗口”“一站式”服务与管理，最大化满足企业、群众的办事需求。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从企业和群众视角梳理服务事项、优化办事流程，推进水电气热过户和不动产登记、水电气网报装和投资建设审批等关联事项跨领域集成办理。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重点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任务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方正楷体简体" w:cs="Times New Roman"/>
                <w:sz w:val="32"/>
                <w:szCs w:val="32"/>
                <w:highlight w:val="none"/>
                <w:u w:val="none"/>
              </w:rPr>
              <w:t>（三）</w:t>
            </w:r>
            <w:r>
              <w:rPr>
                <w:rFonts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开展“一专班总帮办”行动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.完善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恩平工业园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、镇（街）代办帮办服务体系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组建招商项目“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恩为您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帮办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服务专班，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推行产业项目全生命周期服务，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为项目提供全程帮办代办服务，助力打通项目落地投产全链条各环节间的“梗阻”，实现产业项目全链条审批流程更简、时效更高、服务更优，推动项目早落地、早建成、早达效。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各镇（街）、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恩平工业园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、市各相关部门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.推进容缺事项承诺办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以政务服务部门清楚告知、企业和群众诚信守诺为基础，对风险可控、纠错成本低且能够通过事中事后监管有效防范风险的政务服务事项，推行“告知承诺+容缺办理”审批服务模式。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市政务服务和数据管理局、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市各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相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关部门按职能推进落实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根据政务服务事项实施难度、风险可控程度、服务对象信用状况等，采用申请材料后补或免交、实质审查后置或豁免等方式，签订告知承诺书，明确办理条件，约定责任义务。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重点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任务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方正楷体简体" w:cs="Times New Roman"/>
                <w:sz w:val="32"/>
                <w:szCs w:val="32"/>
                <w:highlight w:val="none"/>
                <w:u w:val="none"/>
              </w:rPr>
              <w:t>（三）</w:t>
            </w:r>
            <w:r>
              <w:rPr>
                <w:rFonts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开展“一专班总帮办”行动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.推进政策服务免申办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全面梳理行政给付、资金补贴扶持、税收优惠等政策条件和适用规则，强化数据归集共享、模型算法和大数据分析支撑，精准匹配符合政策条件的企业和群众，推动逐步实现政策“免申即享”。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财政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局、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市税务局、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</w:rPr>
              <w:t>市各相关部门按职能推进落实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对法律法规明确要求依申请办理的，为符合条件的企业和群众自动生成申请表、调用申请材料，并主动精准推送，便利自愿申请。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方正楷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优化政务服务平台企业和个人专属服务空间，丰富政策库，实现利企便民政策和服务精准直达。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重点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任务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（四）</w:t>
            </w:r>
            <w:r>
              <w:rPr>
                <w:rFonts w:ascii="Times New Roman" w:hAnsi="Times New Roman" w:eastAsia="方正楷体简体" w:cs="Times New Roman"/>
                <w:sz w:val="32"/>
                <w:szCs w:val="32"/>
                <w:highlight w:val="none"/>
                <w:u w:val="none"/>
              </w:rPr>
              <w:t>开展“一企业总客服”行动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10.持续深化“首席服务”制度</w:t>
            </w:r>
          </w:p>
        </w:tc>
        <w:tc>
          <w:tcPr>
            <w:tcW w:w="593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深入发挥企业（产业项目）首席服务官牵头协调服务作用，在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能范围内协调企业（产业项目）属地和市有关部门，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帮助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企业（产业项目）解决在生产、经营、增资扩产、建产投产等过程中遇到的困难和问题。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市科工商务局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主动宣传和贯彻政府惠企政策、发展规划和重大工作部署，为企业发展、产业项目建设出谋划策，营造促进经济发展的良好环境。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11.持续深化“粤商通”平台推广运用</w:t>
            </w:r>
          </w:p>
        </w:tc>
        <w:tc>
          <w:tcPr>
            <w:tcW w:w="5933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梳理我市已上线事项清单，利用主流媒体、政务新媒体等方式，大力推广“粤商通”服务平台。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市政务服务和数据管理局、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市市场监管局、各镇（街）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重点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任务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（四）</w:t>
            </w:r>
            <w:r>
              <w:rPr>
                <w:rFonts w:ascii="Times New Roman" w:hAnsi="Times New Roman" w:eastAsia="方正楷体简体" w:cs="Times New Roman"/>
                <w:sz w:val="32"/>
                <w:szCs w:val="32"/>
                <w:highlight w:val="none"/>
                <w:u w:val="none"/>
              </w:rPr>
              <w:t>开展“一企业总客服”行动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11.持续深化“粤商通”平台维护运用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</w:rPr>
              <w:t>推动线下宣传阵地进园区、进企业、进乡镇，向企业和群众宣传推广“粤商通”，引导市场主体通过出示“粤商码”，实现“免证办”。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市政务服务和数据管理局、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市市场监管局、各镇（街）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</w:rPr>
              <w:t>挖掘本地可依托“粤商通”上线的事项，用好“粤商通”江门专区，为我市市场主体提供更多本地特色、更具辨识度、更精细化的服务。</w:t>
            </w:r>
          </w:p>
        </w:tc>
        <w:tc>
          <w:tcPr>
            <w:tcW w:w="23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</w:pP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.提升涉企矛盾纠纷解决能力</w:t>
            </w:r>
          </w:p>
        </w:tc>
        <w:tc>
          <w:tcPr>
            <w:tcW w:w="593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高质量运用好深圳国际仲裁院江门中心（江门仲裁委员会）恩平联络站，加强司法机关与法院等仲裁、商事调解机构的协调对接，引导市场主体选择商事调解机构解决商事争议纠纷。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市司法局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eastAsia="zh-CN"/>
              </w:rPr>
              <w:t>市法院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重点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任务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rPr>
                <w:highlight w:val="none"/>
                <w:u w:val="none"/>
              </w:rPr>
            </w:pPr>
            <w:r>
              <w:rPr>
                <w:rFonts w:ascii="Times New Roman" w:hAnsi="Times New Roman" w:eastAsia="楷体_GB2312" w:cs="Times New Roman"/>
                <w:sz w:val="32"/>
                <w:szCs w:val="32"/>
                <w:highlight w:val="none"/>
                <w:u w:val="none"/>
              </w:rPr>
              <w:t>（四）</w:t>
            </w:r>
            <w:r>
              <w:rPr>
                <w:rFonts w:ascii="Times New Roman" w:hAnsi="Times New Roman" w:eastAsia="方正楷体简体" w:cs="Times New Roman"/>
                <w:sz w:val="32"/>
                <w:szCs w:val="32"/>
                <w:highlight w:val="none"/>
                <w:u w:val="none"/>
              </w:rPr>
              <w:t>开展“一企业总客服”行动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line="400" w:lineRule="exact"/>
              <w:rPr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none"/>
              </w:rPr>
              <w:t>.提升涉企矛盾纠纷解决能力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充分发挥恩平华侨华人法律服务中心作用，提升涉侨涉外公证服务水平，加强园区企业知识产权纠纷案件调解，推动法律服务精准高效问需企业。</w:t>
            </w:r>
          </w:p>
        </w:tc>
        <w:tc>
          <w:tcPr>
            <w:tcW w:w="232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none"/>
                <w:lang w:val="en-US" w:eastAsia="zh-CN"/>
              </w:rPr>
              <w:t>市司法局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2024年12月底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加强涉侨纠纷联合调解工作室建设，运用“人民调解+司法确认”模式助力涉企纠纷实质性化解，加强知识产权、劳动争议、商会调解工作。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市司法局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市委统战部</w:t>
            </w:r>
          </w:p>
          <w:p>
            <w:pPr>
              <w:spacing w:line="400" w:lineRule="exact"/>
              <w:jc w:val="center"/>
              <w:rPr>
                <w:rFonts w:hint="eastAsia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市侨联</w:t>
            </w:r>
          </w:p>
        </w:tc>
        <w:tc>
          <w:tcPr>
            <w:tcW w:w="2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保障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措施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</w:rPr>
              <w:t>（一）强化组织保障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highlight w:val="none"/>
                <w:u w:val="none"/>
              </w:rPr>
              <w:t>进一步提高政治站位，切实将优化营商环境作为重点工作来抓，细化实化具化各项措施，下好营商环境建设“先手棋”。要深入研究国家、省、市各项营商环境评价指标，细化分解指标任务，查找差距不足，专题研究解决重点难点问题，以创新发展带动全市营商环境水平整体提升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市发展改革局、市各相关部门按职能推进落实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长期推进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</w:rPr>
              <w:t>（二）</w:t>
            </w:r>
            <w:r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完善</w:t>
            </w:r>
            <w:r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</w:rPr>
              <w:t>要素保障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加强法治、土地、资金、人才等要素供应，以高效要素保障为高质量发展赋能。要规范行政执法行为，提高执法透明度和公信力，夯实法治基础建设；要降低民营企业用地成本、提高项目落地效率，优化用地保障；要加大信贷支持力度，推动政银企交流合作，完善金融服务；要深入了解企业用工需求，扩宽招聘渠道，强化人力资源支撑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市政府办公室、市司法局、市财政局、市人力资源社会保障局、市自然资源局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长期推进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保障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措施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（三）落实政策</w:t>
            </w:r>
            <w:r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兑现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  <w:t>落实各级党委政府出台的惠企利民政策，及时兑现各类财政奖补资金。严格按政策文件规定，进一步梳理阻梗难题、优化兑现流程，依法主动兑现履约，实现惠企政策落实到位、政府承诺兑现到位，切实提高企业的获得感和满意度，全方位提高公共政策实效和政府公信力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市财政局、市各相关部门按职能推进落实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长期推进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（四）深化</w:t>
            </w:r>
            <w:r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舆论监督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</w:rPr>
              <w:t>持续开展常态化营商环境宣传活动，按有关规定向社会公开发布涉企政策，及时宣传报道恩平优化营商环境的实践和成效，加大对典型案例和先进事迹的宣传力度，公开曝光一批损害营商环境的人和事，在全社会形成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highlight w:val="none"/>
                <w:u w:val="none"/>
              </w:rPr>
              <w:t>“人人是营商环境，事事是营商环境，处处是营商环境”的浓厚氛围。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市委宣传部、市发展改革局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长期推进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tblHeader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保障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  <w:u w:val="none"/>
                <w:lang w:eastAsia="zh-CN"/>
              </w:rPr>
              <w:t>措施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</w:rPr>
              <w:t>（</w:t>
            </w:r>
            <w:r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五</w:t>
            </w:r>
            <w:r>
              <w:rPr>
                <w:rFonts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</w:rPr>
              <w:t>）</w:t>
            </w:r>
            <w:r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加强</w:t>
            </w:r>
            <w:r>
              <w:rPr>
                <w:rFonts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</w:rPr>
              <w:t>责任落实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</w:rPr>
              <w:t>加强与上级对口部门的沟通联系，深入研究上级最新政策，推进本地化改革。要加强部门间协同协作，牵头单位要切实肩负起牵头抓总和统筹协调责任，主动加强与协办单位沟通，协办单位要积极配合，形成推动工作落实的合力。要按要求定期向市全面优化营商环境领导小组报告工作进度，及时提炼总结行之有效的改革经验做法，做好复制推广工作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市发展改革局、市各相关部门按职能推进落实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长期推进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tblHeader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简体" w:cs="方正黑体简体"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楷体简体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楷体简体" w:cstheme="minorBidi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（六）注重督导检查</w:t>
            </w:r>
          </w:p>
        </w:tc>
        <w:tc>
          <w:tcPr>
            <w:tcW w:w="593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  <w:highlight w:val="none"/>
                <w:u w:val="none"/>
              </w:rPr>
              <w:t>市全面优化营商环境领导小组要加强对各镇街、各部门落实优化提升营商环境措施情况的督导检查，对措施不力、工作滞后的进行约谈，对群众满意率低、反映问题集中的进行追责问责。</w:t>
            </w:r>
          </w:p>
        </w:tc>
        <w:tc>
          <w:tcPr>
            <w:tcW w:w="23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市发展改革局、市各相关部门按职能推进落实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u w:val="none"/>
                <w:lang w:eastAsia="zh-CN"/>
              </w:rPr>
              <w:t>长期推进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NDQ5ZWUwNDUxZjA1ZTE2NzQxODA0YzU3ODc4MDcifQ=="/>
  </w:docVars>
  <w:rsids>
    <w:rsidRoot w:val="1FC67B86"/>
    <w:rsid w:val="00244226"/>
    <w:rsid w:val="00904DEB"/>
    <w:rsid w:val="009D75AB"/>
    <w:rsid w:val="00E42426"/>
    <w:rsid w:val="0308055B"/>
    <w:rsid w:val="03413344"/>
    <w:rsid w:val="06352247"/>
    <w:rsid w:val="064734A8"/>
    <w:rsid w:val="09143FED"/>
    <w:rsid w:val="0A7C14FE"/>
    <w:rsid w:val="10C631CE"/>
    <w:rsid w:val="10E32481"/>
    <w:rsid w:val="11CE52D8"/>
    <w:rsid w:val="121D1D2B"/>
    <w:rsid w:val="1A85015A"/>
    <w:rsid w:val="1C3D1EE8"/>
    <w:rsid w:val="1DB33814"/>
    <w:rsid w:val="1FC67B86"/>
    <w:rsid w:val="20D40912"/>
    <w:rsid w:val="22836917"/>
    <w:rsid w:val="26966EA9"/>
    <w:rsid w:val="288F1831"/>
    <w:rsid w:val="2B7856D0"/>
    <w:rsid w:val="2C561F9B"/>
    <w:rsid w:val="33180CC4"/>
    <w:rsid w:val="35B1239A"/>
    <w:rsid w:val="36E4350E"/>
    <w:rsid w:val="397B72D5"/>
    <w:rsid w:val="39D77BC8"/>
    <w:rsid w:val="39EB174F"/>
    <w:rsid w:val="3DB16EB6"/>
    <w:rsid w:val="40A02BE5"/>
    <w:rsid w:val="434D5E6F"/>
    <w:rsid w:val="46A936F6"/>
    <w:rsid w:val="4A4C4F16"/>
    <w:rsid w:val="4B807523"/>
    <w:rsid w:val="4DC21E58"/>
    <w:rsid w:val="4F0F3145"/>
    <w:rsid w:val="500A2F26"/>
    <w:rsid w:val="50B74B43"/>
    <w:rsid w:val="52583DF6"/>
    <w:rsid w:val="54941233"/>
    <w:rsid w:val="54962325"/>
    <w:rsid w:val="55151031"/>
    <w:rsid w:val="581B0E45"/>
    <w:rsid w:val="589F5631"/>
    <w:rsid w:val="59E361EB"/>
    <w:rsid w:val="5A6B0EDD"/>
    <w:rsid w:val="5ACE6222"/>
    <w:rsid w:val="64735FCF"/>
    <w:rsid w:val="64FC2023"/>
    <w:rsid w:val="656B7635"/>
    <w:rsid w:val="668953E2"/>
    <w:rsid w:val="689B7450"/>
    <w:rsid w:val="6DFE5FD3"/>
    <w:rsid w:val="6EF8366C"/>
    <w:rsid w:val="707C1507"/>
    <w:rsid w:val="73F76B38"/>
    <w:rsid w:val="74C406F3"/>
    <w:rsid w:val="74F86D21"/>
    <w:rsid w:val="771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_Style 1"/>
    <w:qFormat/>
    <w:uiPriority w:val="99"/>
    <w:pPr>
      <w:adjustRightInd w:val="0"/>
      <w:snapToGrid w:val="0"/>
      <w:ind w:firstLine="200" w:firstLineChars="200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4058</Words>
  <Characters>4167</Characters>
  <Lines>32</Lines>
  <Paragraphs>9</Paragraphs>
  <TotalTime>58</TotalTime>
  <ScaleCrop>false</ScaleCrop>
  <LinksUpToDate>false</LinksUpToDate>
  <CharactersWithSpaces>4167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2024-02-29T07:51:00Z</dcterms:created>
  <dc:creator>Administrator</dc:creator>
  <cp:lastModifiedBy>Administrator</cp:lastModifiedBy>
  <cp:lastPrinted>2024-06-03T01:41:00Z</cp:lastPrinted>
  <dcterms:modified xsi:type="dcterms:W3CDTF">2024-06-18T07:06:50Z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144A1A210BCD4F978206B421B48E40C6_12</vt:lpwstr>
  </property>
</Properties>
</file>