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689" w:after="501"/>
        <w:jc w:val="center"/>
        <w:outlineLvl w:val="0"/>
        <w:rPr>
          <w:rFonts w:ascii="微软雅黑" w:hAnsi="微软雅黑" w:eastAsia="微软雅黑" w:cs="宋体"/>
          <w:b/>
          <w:bCs/>
          <w:color w:val="000000"/>
          <w:kern w:val="36"/>
          <w:sz w:val="48"/>
          <w:szCs w:val="48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8"/>
          <w:szCs w:val="48"/>
        </w:rPr>
        <w:t>202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8"/>
          <w:szCs w:val="48"/>
          <w:lang w:val="en-US" w:eastAsia="zh-CN"/>
        </w:rPr>
        <w:t>2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8"/>
          <w:szCs w:val="48"/>
        </w:rPr>
        <w:t>年恩平市市场监督管理局“三公”经费安排情况说明</w:t>
      </w:r>
    </w:p>
    <w:p>
      <w:pPr>
        <w:widowControl/>
        <w:spacing w:before="150" w:after="150" w:line="401" w:lineRule="atLeas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年财政拨款安排出国（境）经费、车辆购置及运行费、公务接待费（简称“三公”经费）支出合计73.93万元。</w:t>
      </w:r>
    </w:p>
    <w:p>
      <w:pPr>
        <w:widowControl/>
        <w:spacing w:before="150" w:after="150" w:line="401" w:lineRule="atLeast"/>
        <w:ind w:firstLine="480" w:firstLine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（一）因公出国（境）经费支出0万元。</w:t>
      </w:r>
    </w:p>
    <w:p>
      <w:pPr>
        <w:widowControl/>
        <w:spacing w:before="150" w:after="150" w:line="401" w:lineRule="atLeast"/>
        <w:ind w:firstLine="480" w:firstLine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（二）公务用车购置费支出0万元。</w:t>
      </w:r>
    </w:p>
    <w:p>
      <w:pPr>
        <w:widowControl/>
        <w:spacing w:before="150" w:after="150" w:line="401" w:lineRule="atLeast"/>
        <w:ind w:firstLine="480" w:firstLine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（三）公务用车运行维护费支出63.00万元，与上年持平。</w:t>
      </w:r>
    </w:p>
    <w:p>
      <w:pPr>
        <w:widowControl/>
        <w:spacing w:before="150" w:after="150" w:line="401" w:lineRule="atLeast"/>
        <w:ind w:firstLine="480" w:firstLine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（四）公务接待费支出10.93万元，与上年持平。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68"/>
        <w:gridCol w:w="1541"/>
        <w:gridCol w:w="1593"/>
        <w:gridCol w:w="14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401" w:lineRule="atLeast"/>
              <w:ind w:firstLine="700" w:firstLineChars="250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202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8"/>
                <w:szCs w:val="28"/>
              </w:rPr>
              <w:t>年财政拨款安排的行政经费及“三公”经费预算表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恩平市市场监督管理局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单位:万元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37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1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一般公共预算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政府性基金预算</w:t>
            </w: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国有资本经营预算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“三公”经费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73.93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73.93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其中：（一）因公出国（境）支出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（二）公务用车购置及运行维护支出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63.00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63.00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1.公务用车购置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2.公务用车运行维护费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63.00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63.00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（三）公务接待费支出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10.93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10.93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wordWrap w:val="0"/>
              <w:spacing w:line="351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DD4"/>
    <w:rsid w:val="000A40CE"/>
    <w:rsid w:val="00236DD4"/>
    <w:rsid w:val="00BB7BC4"/>
    <w:rsid w:val="330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2021-03-09T09:17:00Z</dcterms:created>
  <dc:creator>吴小玉</dc:creator>
  <cp:lastModifiedBy>泡泡小阿狸</cp:lastModifiedBy>
  <dcterms:modified xsi:type="dcterms:W3CDTF">2022-03-18T01:13:44Z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