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表二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非煤矿山每日作业情况表</w:t>
      </w:r>
    </w:p>
    <w:p>
      <w:pPr>
        <w:jc w:val="left"/>
        <w:rPr>
          <w:rFonts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填报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 xml:space="preserve">单位：                                                           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 xml:space="preserve">填报日期：2022年2月 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 xml:space="preserve">日 </w:t>
      </w:r>
    </w:p>
    <w:tbl>
      <w:tblPr>
        <w:tblStyle w:val="6"/>
        <w:tblW w:w="14848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967"/>
        <w:gridCol w:w="2466"/>
        <w:gridCol w:w="2115"/>
        <w:gridCol w:w="2400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</w:trPr>
        <w:tc>
          <w:tcPr>
            <w:tcW w:w="679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967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020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生产建设情况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tblHeader/>
        </w:trPr>
        <w:tc>
          <w:tcPr>
            <w:tcW w:w="679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7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企业在岗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主要负责人</w:t>
            </w:r>
          </w:p>
        </w:tc>
        <w:tc>
          <w:tcPr>
            <w:tcW w:w="21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作业人数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（人）</w:t>
            </w:r>
          </w:p>
        </w:tc>
        <w:tc>
          <w:tcPr>
            <w:tcW w:w="240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作业内容</w:t>
            </w:r>
          </w:p>
        </w:tc>
        <w:tc>
          <w:tcPr>
            <w:tcW w:w="32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安全状况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江门市蓬江区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华宇石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  <w:t>江门市新会区富隆石业有限公司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FF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</w:rPr>
              <w:t>江门市新会区恒泰石业有限公司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FF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30"/>
                <w:szCs w:val="30"/>
              </w:rPr>
              <w:t>江门市新会区泰盛石场有限公司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FF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  <w:t>江门市新凌石业有限公司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FF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鹤山市恒运石业有限公司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台山市精工矿山有限公司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3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pStyle w:val="4"/>
              <w:widowControl/>
              <w:shd w:val="clear" w:color="auto" w:fill="FFFFFF"/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pStyle w:val="4"/>
              <w:widowControl/>
              <w:shd w:val="clear" w:color="auto" w:fill="FFFFFF"/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台山市三合镇玉怀陶瓷土矿场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115" w:type="dxa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3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pStyle w:val="4"/>
              <w:widowControl/>
              <w:shd w:val="clear" w:color="auto" w:fill="FFFFFF"/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pStyle w:val="4"/>
              <w:widowControl/>
              <w:shd w:val="clear" w:color="auto" w:fill="FFFFFF"/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台山市福祥实业投资有限公司北陡北渡林场石场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台山市耀成石料有限公司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台山市祥安矿业有限公司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line="3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pStyle w:val="4"/>
              <w:widowControl/>
              <w:shd w:val="clear" w:color="auto" w:fill="FFFFFF"/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pStyle w:val="4"/>
              <w:widowControl/>
              <w:shd w:val="clear" w:color="auto" w:fill="FFFFFF"/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台山市万方石业有限公司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台山市北陡雄利砂石开发有限公司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开平市锦兴矿业有限公司</w:t>
            </w:r>
          </w:p>
        </w:tc>
        <w:tc>
          <w:tcPr>
            <w:tcW w:w="24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开平市百信矿业投资有限公司</w:t>
            </w:r>
          </w:p>
        </w:tc>
        <w:tc>
          <w:tcPr>
            <w:tcW w:w="2466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开平市钦源石材有限公司</w:t>
            </w:r>
          </w:p>
        </w:tc>
        <w:tc>
          <w:tcPr>
            <w:tcW w:w="2466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7" w:type="dxa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1" w:type="dxa"/>
            <w:noWrap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360" w:lineRule="exact"/>
        <w:jc w:val="left"/>
        <w:rPr>
          <w:rFonts w:ascii="方正小标宋简体" w:hAnsi="方正小标宋简体" w:eastAsia="方正小标宋简体" w:cs="方正小标宋简体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说明：2.请于每天下午16时前上报。</w:t>
      </w:r>
    </w:p>
    <w:sectPr>
      <w:pgSz w:w="16838" w:h="11906" w:orient="landscape"/>
      <w:pgMar w:top="1417" w:right="1440" w:bottom="1417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2350"/>
    <w:rsid w:val="00157B0A"/>
    <w:rsid w:val="0033264C"/>
    <w:rsid w:val="006407A6"/>
    <w:rsid w:val="00746580"/>
    <w:rsid w:val="089F6073"/>
    <w:rsid w:val="0EFFC6E4"/>
    <w:rsid w:val="15B0702B"/>
    <w:rsid w:val="1EE90F44"/>
    <w:rsid w:val="224E687E"/>
    <w:rsid w:val="22B82E19"/>
    <w:rsid w:val="2920038E"/>
    <w:rsid w:val="2CE2208D"/>
    <w:rsid w:val="3055103D"/>
    <w:rsid w:val="329B4832"/>
    <w:rsid w:val="37080C96"/>
    <w:rsid w:val="381F40FB"/>
    <w:rsid w:val="3AAA0737"/>
    <w:rsid w:val="3D632B76"/>
    <w:rsid w:val="42022489"/>
    <w:rsid w:val="483705D9"/>
    <w:rsid w:val="48D03CEC"/>
    <w:rsid w:val="49646543"/>
    <w:rsid w:val="49756992"/>
    <w:rsid w:val="4CF401D7"/>
    <w:rsid w:val="54037AF8"/>
    <w:rsid w:val="548A086C"/>
    <w:rsid w:val="5AB506E4"/>
    <w:rsid w:val="659D23D1"/>
    <w:rsid w:val="668768FB"/>
    <w:rsid w:val="6EAC60E8"/>
    <w:rsid w:val="6FBC05C6"/>
    <w:rsid w:val="72FEB061"/>
    <w:rsid w:val="77FD2350"/>
    <w:rsid w:val="783D2379"/>
    <w:rsid w:val="799D31F1"/>
    <w:rsid w:val="7AEF8309"/>
    <w:rsid w:val="7FFF2DED"/>
    <w:rsid w:val="93EF62F9"/>
    <w:rsid w:val="EBFE0F21"/>
    <w:rsid w:val="EFA1A614"/>
    <w:rsid w:val="FF592D64"/>
    <w:rsid w:val="FF77C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2022-01-28T23:48:00Z</dcterms:created>
  <dc:creator>李斌</dc:creator>
  <cp:lastModifiedBy>游峰</cp:lastModifiedBy>
  <dcterms:modified xsi:type="dcterms:W3CDTF">2022-02-14T00:24:55Z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7061C32C413A40A7AA31BDCD80A5EF09</vt:lpwstr>
  </property>
</Properties>
</file>