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41" w:rsidRPr="00774D41" w:rsidRDefault="00774D41" w:rsidP="00774D41">
      <w:pPr>
        <w:widowControl/>
        <w:spacing w:line="672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</w:pPr>
      <w:r w:rsidRPr="00774D41"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  <w:t>国家税务总局关于企业所得税年度汇算清缴</w:t>
      </w:r>
      <w:bookmarkStart w:id="0" w:name="_GoBack"/>
      <w:r w:rsidRPr="00774D41"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  <w:t>有关事项的公告</w:t>
      </w:r>
      <w:bookmarkEnd w:id="0"/>
    </w:p>
    <w:p w:rsidR="00774D41" w:rsidRPr="00774D41" w:rsidRDefault="00774D41" w:rsidP="00774D41">
      <w:pPr>
        <w:widowControl/>
        <w:jc w:val="center"/>
        <w:rPr>
          <w:rFonts w:ascii="宋体" w:eastAsia="宋体" w:hAnsi="宋体" w:cs="宋体"/>
          <w:color w:val="666666"/>
          <w:kern w:val="0"/>
          <w:sz w:val="30"/>
          <w:szCs w:val="30"/>
        </w:rPr>
      </w:pPr>
      <w:r w:rsidRPr="00774D41">
        <w:rPr>
          <w:rFonts w:ascii="宋体" w:eastAsia="宋体" w:hAnsi="宋体" w:cs="宋体"/>
          <w:color w:val="666666"/>
          <w:kern w:val="0"/>
          <w:sz w:val="30"/>
          <w:szCs w:val="30"/>
        </w:rPr>
        <w:t>国家税务总局公告2021年第34号</w:t>
      </w:r>
    </w:p>
    <w:p w:rsidR="00774D41" w:rsidRPr="00774D41" w:rsidRDefault="00774D41" w:rsidP="00774D41">
      <w:pPr>
        <w:widowControl/>
        <w:pBdr>
          <w:bottom w:val="single" w:sz="6" w:space="0" w:color="FFFFFF"/>
        </w:pBdr>
        <w:shd w:val="clear" w:color="auto" w:fill="F5F5F5"/>
        <w:spacing w:line="360" w:lineRule="atLeast"/>
        <w:ind w:left="720"/>
        <w:jc w:val="left"/>
        <w:rPr>
          <w:rFonts w:ascii="宋体" w:eastAsia="宋体" w:hAnsi="宋体" w:cs="宋体"/>
          <w:kern w:val="0"/>
          <w:szCs w:val="21"/>
        </w:rPr>
      </w:pPr>
      <w:r w:rsidRPr="00774D41">
        <w:rPr>
          <w:rFonts w:ascii="宋体" w:eastAsia="宋体" w:hAnsi="宋体" w:cs="宋体"/>
          <w:kern w:val="0"/>
          <w:szCs w:val="21"/>
        </w:rPr>
        <w:t>发布机构:国家税务总局 </w:t>
      </w:r>
    </w:p>
    <w:p w:rsidR="00774D41" w:rsidRPr="00774D41" w:rsidRDefault="00774D41" w:rsidP="00774D41">
      <w:pPr>
        <w:widowControl/>
        <w:pBdr>
          <w:bottom w:val="single" w:sz="6" w:space="0" w:color="FFFFFF"/>
        </w:pBdr>
        <w:shd w:val="clear" w:color="auto" w:fill="F5F5F5"/>
        <w:spacing w:line="360" w:lineRule="atLeast"/>
        <w:ind w:left="720"/>
        <w:jc w:val="left"/>
        <w:rPr>
          <w:rFonts w:ascii="宋体" w:eastAsia="宋体" w:hAnsi="宋体" w:cs="宋体"/>
          <w:kern w:val="0"/>
          <w:szCs w:val="21"/>
        </w:rPr>
      </w:pPr>
      <w:r w:rsidRPr="00774D41">
        <w:rPr>
          <w:rFonts w:ascii="宋体" w:eastAsia="宋体" w:hAnsi="宋体" w:cs="宋体"/>
          <w:kern w:val="0"/>
          <w:szCs w:val="21"/>
        </w:rPr>
        <w:t>发文日期:2021-12-31 </w:t>
      </w:r>
    </w:p>
    <w:p w:rsidR="00774D41" w:rsidRPr="00774D41" w:rsidRDefault="00774D41" w:rsidP="00774D41">
      <w:pPr>
        <w:widowControl/>
        <w:pBdr>
          <w:bottom w:val="single" w:sz="6" w:space="0" w:color="FFFFFF"/>
        </w:pBdr>
        <w:shd w:val="clear" w:color="auto" w:fill="F5F5F5"/>
        <w:spacing w:line="360" w:lineRule="atLeast"/>
        <w:ind w:left="720"/>
        <w:jc w:val="left"/>
        <w:rPr>
          <w:rFonts w:ascii="宋体" w:eastAsia="宋体" w:hAnsi="宋体" w:cs="宋体"/>
          <w:kern w:val="0"/>
          <w:szCs w:val="21"/>
        </w:rPr>
      </w:pPr>
      <w:r w:rsidRPr="00774D41">
        <w:rPr>
          <w:rFonts w:ascii="宋体" w:eastAsia="宋体" w:hAnsi="宋体" w:cs="宋体"/>
          <w:kern w:val="0"/>
          <w:szCs w:val="21"/>
        </w:rPr>
        <w:t>有效级别:有效 </w:t>
      </w:r>
    </w:p>
    <w:p w:rsidR="00774D41" w:rsidRPr="00774D41" w:rsidRDefault="00774D41" w:rsidP="00774D41">
      <w:pPr>
        <w:widowControl/>
        <w:pBdr>
          <w:bottom w:val="single" w:sz="6" w:space="0" w:color="FFFFFF"/>
        </w:pBdr>
        <w:shd w:val="clear" w:color="auto" w:fill="F5F5F5"/>
        <w:spacing w:line="360" w:lineRule="atLeast"/>
        <w:ind w:left="720"/>
        <w:jc w:val="left"/>
        <w:rPr>
          <w:rFonts w:ascii="宋体" w:eastAsia="宋体" w:hAnsi="宋体" w:cs="宋体"/>
          <w:kern w:val="0"/>
          <w:szCs w:val="21"/>
        </w:rPr>
      </w:pPr>
      <w:r w:rsidRPr="00774D41">
        <w:rPr>
          <w:rFonts w:ascii="宋体" w:eastAsia="宋体" w:hAnsi="宋体" w:cs="宋体"/>
          <w:kern w:val="0"/>
          <w:szCs w:val="21"/>
        </w:rPr>
        <w:t>补充说明: </w:t>
      </w:r>
    </w:p>
    <w:p w:rsidR="00774D41" w:rsidRPr="00774D41" w:rsidRDefault="00774D41" w:rsidP="00774D41">
      <w:pPr>
        <w:widowControl/>
        <w:shd w:val="clear" w:color="auto" w:fill="FFFFFF"/>
        <w:spacing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为贯彻落实《中华人民共和国企业所得税法》及有关税收政策，优化办税服务，减轻办税负担，现就企业所得税汇算清缴有关事项公告如下：</w:t>
      </w:r>
    </w:p>
    <w:p w:rsidR="00774D41" w:rsidRPr="00774D41" w:rsidRDefault="00774D41" w:rsidP="00774D41">
      <w:pPr>
        <w:widowControl/>
        <w:shd w:val="clear" w:color="auto" w:fill="FFFFFF"/>
        <w:spacing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一、对《中华人民共和国企业所得税年度纳税申报表（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类，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2017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年版）》部分表单和填报说明进行修订，具体如下：对《企业所得税年度纳税申报基础信息表》（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A000000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）、《中华人民共和国企业所得税年度纳税申报表（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类）》（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A100000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）、《资产折旧、摊销及纳税调整明细表》（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A105080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）、《免税、减计收入及加计扣除优惠明细表》（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A107010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）、《所得减免优惠明细表》（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A107020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）、《减免所得税优惠明细表》（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A107040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）、《软件、集成电路企业优惠情况及明细表》（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A107042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）、《境外所得纳税调整后所得明细表》（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A108010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）、《跨地区经营汇总纳税企业年度分摊企业所得税明细表》（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A109000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）的表单样式及填报说明进行修订；对《研发费用加计扣除优惠明细表》（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A107012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）的填报说明进行修订。</w:t>
      </w:r>
    </w:p>
    <w:p w:rsidR="00774D41" w:rsidRPr="00774D41" w:rsidRDefault="00774D41" w:rsidP="00774D41">
      <w:pPr>
        <w:widowControl/>
        <w:shd w:val="clear" w:color="auto" w:fill="FFFFFF"/>
        <w:spacing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二、纳税人在纳税年度内预缴企业所得税税款超过汇算清缴应纳税款的，纳税人应及时申请退税，主管税务机关应及时按有关规定办理退税，不再抵缴其下一年度应缴企业所得税税款。</w:t>
      </w:r>
    </w:p>
    <w:p w:rsidR="00774D41" w:rsidRPr="00774D41" w:rsidRDefault="00774D41" w:rsidP="00774D41">
      <w:pPr>
        <w:widowControl/>
        <w:shd w:val="clear" w:color="auto" w:fill="FFFFFF"/>
        <w:spacing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>三、本公告适用于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2021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年度及以后年度企业所得税汇算清缴。《国家税务总局关于发布〈中华人民共和国企业所得税年度纳税申报表（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类，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2017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年版）〉的公告》（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2017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年第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54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号）、《国家税务总局关于修订〈中华人民共和国企业所得税年度纳税申报表（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类，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2017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年版）〉部分表单样式及填报说明的公告》（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2018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年第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57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号）、《国家税务总局关于修订企业所得税年度纳税申报表有关问题的公告》（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2019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年第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41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号）、《国家税务总局关于修订企业所得税年度纳税申报表的公告》（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2020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年第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24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号）中的上述表单和填报说明同时废止。《国家税务总局关于印发〈企业所得税汇算清缴管理办法〉的通知》（国税发〔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2009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〕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79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号，国家税务总局公告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2018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年第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31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号修改）第十一条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或者经纳税人同意后抵缴其下一年度应缴企业所得税税款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和《国家税务总局关于印发〈跨地区经营汇总纳税企业所得税征收管理办法〉的公告》（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2012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年第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57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号，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2018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年第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31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号修改）第十条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或者经总、分机构同意后分别抵缴其下一年度应缴企业所得税税款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的规定同时废止。</w:t>
      </w:r>
    </w:p>
    <w:p w:rsidR="00774D41" w:rsidRPr="00774D41" w:rsidRDefault="00774D41" w:rsidP="00774D41">
      <w:pPr>
        <w:widowControl/>
        <w:shd w:val="clear" w:color="auto" w:fill="FFFFFF"/>
        <w:spacing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特此公告。</w:t>
      </w:r>
    </w:p>
    <w:p w:rsidR="00774D41" w:rsidRPr="00774D41" w:rsidRDefault="00774D41" w:rsidP="00774D41">
      <w:pPr>
        <w:widowControl/>
        <w:shd w:val="clear" w:color="auto" w:fill="FFFFFF"/>
        <w:spacing w:after="225" w:line="480" w:lineRule="auto"/>
        <w:ind w:firstLine="48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附件：《中华人民共和国企业所得税年度纳税申报表（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A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类，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2017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年版）》部分表单及填报说明（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2021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年修订）</w:t>
      </w:r>
    </w:p>
    <w:p w:rsidR="00774D41" w:rsidRPr="00774D41" w:rsidRDefault="00774D41" w:rsidP="00774D41">
      <w:pPr>
        <w:widowControl/>
        <w:shd w:val="clear" w:color="auto" w:fill="FFFFFF"/>
        <w:spacing w:after="225" w:line="480" w:lineRule="auto"/>
        <w:ind w:firstLine="480"/>
        <w:jc w:val="righ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国家税务总局</w:t>
      </w:r>
    </w:p>
    <w:p w:rsidR="00774D41" w:rsidRPr="00774D41" w:rsidRDefault="00774D41" w:rsidP="00774D41">
      <w:pPr>
        <w:widowControl/>
        <w:shd w:val="clear" w:color="auto" w:fill="FFFFFF"/>
        <w:spacing w:after="225" w:line="480" w:lineRule="auto"/>
        <w:ind w:firstLine="480"/>
        <w:jc w:val="righ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2021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12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月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31</w:t>
      </w:r>
      <w:r w:rsidRPr="00774D4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日</w:t>
      </w:r>
    </w:p>
    <w:p w:rsidR="0041654E" w:rsidRDefault="0041654E"/>
    <w:sectPr w:rsidR="00416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41"/>
    <w:rsid w:val="0041654E"/>
    <w:rsid w:val="007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xx">
    <w:name w:val="yxx"/>
    <w:basedOn w:val="a0"/>
    <w:rsid w:val="00774D41"/>
  </w:style>
  <w:style w:type="paragraph" w:styleId="a3">
    <w:name w:val="Normal (Web)"/>
    <w:basedOn w:val="a"/>
    <w:uiPriority w:val="99"/>
    <w:semiHidden/>
    <w:unhideWhenUsed/>
    <w:rsid w:val="00774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xx">
    <w:name w:val="yxx"/>
    <w:basedOn w:val="a0"/>
    <w:rsid w:val="00774D41"/>
  </w:style>
  <w:style w:type="paragraph" w:styleId="a3">
    <w:name w:val="Normal (Web)"/>
    <w:basedOn w:val="a"/>
    <w:uiPriority w:val="99"/>
    <w:semiHidden/>
    <w:unhideWhenUsed/>
    <w:rsid w:val="00774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559">
          <w:marLeft w:val="0"/>
          <w:marRight w:val="0"/>
          <w:marTop w:val="478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518">
          <w:marLeft w:val="0"/>
          <w:marRight w:val="0"/>
          <w:marTop w:val="319"/>
          <w:marBottom w:val="159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80405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</w:divsChild>
        </w:div>
        <w:div w:id="573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2022-02-10T02:58:00Z</dcterms:created>
  <dcterms:modified xsi:type="dcterms:W3CDTF">2022-02-10T02:59:00Z</dcterms:modified>
</cp:coreProperties>
</file>