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92" w:rsidRDefault="00165320" w:rsidP="00165320">
      <w:pPr>
        <w:rPr>
          <w:rFonts w:ascii="方正小标宋简体" w:eastAsia="方正小标宋简体"/>
          <w:sz w:val="44"/>
          <w:szCs w:val="44"/>
        </w:rPr>
      </w:pPr>
      <w:r>
        <w:rPr>
          <w:rFonts w:ascii="方正小标宋简体" w:eastAsia="方正小标宋简体" w:hint="eastAsia"/>
          <w:sz w:val="44"/>
          <w:szCs w:val="44"/>
        </w:rPr>
        <w:t>附件1</w:t>
      </w:r>
    </w:p>
    <w:p w:rsidR="00164492" w:rsidRDefault="00164492">
      <w:pPr>
        <w:jc w:val="center"/>
        <w:rPr>
          <w:rFonts w:ascii="方正小标宋简体" w:eastAsia="方正小标宋简体"/>
          <w:sz w:val="44"/>
          <w:szCs w:val="44"/>
        </w:rPr>
      </w:pPr>
    </w:p>
    <w:p w:rsidR="00164492" w:rsidRDefault="00164492">
      <w:pPr>
        <w:jc w:val="center"/>
        <w:rPr>
          <w:rFonts w:ascii="方正小标宋简体" w:eastAsia="方正小标宋简体"/>
          <w:sz w:val="44"/>
          <w:szCs w:val="44"/>
        </w:rPr>
      </w:pPr>
    </w:p>
    <w:p w:rsidR="00164492" w:rsidRDefault="00D34570">
      <w:pPr>
        <w:jc w:val="center"/>
        <w:rPr>
          <w:rFonts w:ascii="方正小标宋简体" w:eastAsia="方正小标宋简体"/>
          <w:sz w:val="44"/>
          <w:szCs w:val="44"/>
        </w:rPr>
      </w:pPr>
      <w:r>
        <w:rPr>
          <w:rFonts w:ascii="方正小标宋简体" w:eastAsia="方正小标宋简体" w:hint="eastAsia"/>
          <w:sz w:val="44"/>
          <w:szCs w:val="44"/>
        </w:rPr>
        <w:t>2015年</w:t>
      </w:r>
    </w:p>
    <w:p w:rsidR="00164492" w:rsidRDefault="006928F8">
      <w:pPr>
        <w:ind w:firstLineChars="150" w:firstLine="660"/>
        <w:jc w:val="center"/>
        <w:rPr>
          <w:rFonts w:ascii="方正小标宋简体" w:eastAsia="方正小标宋简体"/>
          <w:sz w:val="44"/>
          <w:szCs w:val="44"/>
        </w:rPr>
      </w:pPr>
      <w:r>
        <w:rPr>
          <w:rFonts w:ascii="方正小标宋简体" w:eastAsia="方正小标宋简体" w:hint="eastAsia"/>
          <w:sz w:val="44"/>
          <w:szCs w:val="44"/>
        </w:rPr>
        <w:t>恩平市人民政府行政服务中心</w:t>
      </w:r>
      <w:r w:rsidR="00164492">
        <w:rPr>
          <w:rFonts w:ascii="方正小标宋简体" w:eastAsia="方正小标宋简体" w:hint="eastAsia"/>
          <w:sz w:val="44"/>
          <w:szCs w:val="44"/>
        </w:rPr>
        <w:t>决算</w:t>
      </w:r>
    </w:p>
    <w:p w:rsidR="00164492" w:rsidRDefault="00164492">
      <w:pPr>
        <w:ind w:left="420"/>
        <w:jc w:val="center"/>
        <w:rPr>
          <w:rFonts w:ascii="黑体" w:eastAsia="黑体" w:hAnsi="宋体"/>
          <w:b/>
          <w:sz w:val="44"/>
          <w:szCs w:val="44"/>
        </w:rPr>
      </w:pPr>
      <w:r>
        <w:rPr>
          <w:rFonts w:ascii="方正小标宋简体" w:eastAsia="方正小标宋简体" w:hint="eastAsia"/>
          <w:sz w:val="44"/>
          <w:szCs w:val="44"/>
        </w:rPr>
        <w:br w:type="page"/>
      </w:r>
      <w:r>
        <w:rPr>
          <w:rFonts w:ascii="黑体" w:eastAsia="黑体" w:hAnsi="宋体" w:hint="eastAsia"/>
          <w:b/>
          <w:sz w:val="44"/>
          <w:szCs w:val="44"/>
        </w:rPr>
        <w:lastRenderedPageBreak/>
        <w:t>目       录</w:t>
      </w:r>
    </w:p>
    <w:p w:rsidR="00164492" w:rsidRDefault="00164492">
      <w:pPr>
        <w:spacing w:line="288" w:lineRule="auto"/>
        <w:ind w:firstLineChars="200" w:firstLine="723"/>
        <w:outlineLvl w:val="0"/>
        <w:rPr>
          <w:rFonts w:ascii="宋体" w:hAnsi="宋体"/>
          <w:b/>
          <w:sz w:val="36"/>
          <w:szCs w:val="36"/>
        </w:rPr>
      </w:pPr>
      <w:r>
        <w:rPr>
          <w:rFonts w:ascii="宋体" w:hAnsi="宋体" w:hint="eastAsia"/>
          <w:b/>
          <w:sz w:val="36"/>
          <w:szCs w:val="36"/>
        </w:rPr>
        <w:t xml:space="preserve">第一部分   </w:t>
      </w:r>
      <w:r w:rsidR="006928F8">
        <w:rPr>
          <w:rFonts w:ascii="宋体" w:hAnsi="宋体" w:hint="eastAsia"/>
          <w:b/>
          <w:sz w:val="36"/>
          <w:szCs w:val="36"/>
        </w:rPr>
        <w:t>恩平市人民政府行政服务中心</w:t>
      </w:r>
      <w:r>
        <w:rPr>
          <w:rFonts w:ascii="宋体" w:hAnsi="宋体" w:hint="eastAsia"/>
          <w:b/>
          <w:sz w:val="36"/>
          <w:szCs w:val="36"/>
        </w:rPr>
        <w:t>概况</w:t>
      </w:r>
    </w:p>
    <w:p w:rsidR="00164492" w:rsidRDefault="00164492">
      <w:pPr>
        <w:spacing w:line="288" w:lineRule="auto"/>
        <w:ind w:firstLineChars="250" w:firstLine="800"/>
        <w:rPr>
          <w:rFonts w:ascii="仿宋_GB2312" w:eastAsia="仿宋_GB2312"/>
          <w:sz w:val="32"/>
          <w:szCs w:val="32"/>
        </w:rPr>
      </w:pPr>
      <w:r>
        <w:rPr>
          <w:rFonts w:ascii="仿宋_GB2312" w:eastAsia="仿宋_GB2312" w:hint="eastAsia"/>
          <w:sz w:val="32"/>
          <w:szCs w:val="32"/>
        </w:rPr>
        <w:t>一、 部门职责</w:t>
      </w:r>
    </w:p>
    <w:p w:rsidR="00164492" w:rsidRDefault="00164492">
      <w:pPr>
        <w:spacing w:line="288" w:lineRule="auto"/>
        <w:ind w:firstLineChars="250" w:firstLine="800"/>
        <w:rPr>
          <w:rFonts w:ascii="仿宋_GB2312" w:eastAsia="仿宋_GB2312"/>
          <w:sz w:val="32"/>
          <w:szCs w:val="32"/>
        </w:rPr>
      </w:pPr>
      <w:r>
        <w:rPr>
          <w:rFonts w:ascii="仿宋_GB2312" w:eastAsia="仿宋_GB2312" w:hint="eastAsia"/>
          <w:sz w:val="32"/>
          <w:szCs w:val="32"/>
        </w:rPr>
        <w:t>二、 机构设置</w:t>
      </w:r>
    </w:p>
    <w:p w:rsidR="00164492" w:rsidRDefault="00164492">
      <w:pPr>
        <w:spacing w:line="288" w:lineRule="auto"/>
        <w:ind w:firstLineChars="200" w:firstLine="723"/>
        <w:outlineLvl w:val="0"/>
        <w:rPr>
          <w:rFonts w:ascii="宋体" w:hAnsi="宋体"/>
          <w:b/>
          <w:sz w:val="36"/>
          <w:szCs w:val="36"/>
        </w:rPr>
      </w:pPr>
      <w:r>
        <w:rPr>
          <w:rFonts w:ascii="宋体" w:hAnsi="宋体" w:hint="eastAsia"/>
          <w:b/>
          <w:sz w:val="36"/>
          <w:szCs w:val="36"/>
        </w:rPr>
        <w:t xml:space="preserve">第二部分   </w:t>
      </w:r>
      <w:r w:rsidR="006928F8">
        <w:rPr>
          <w:rFonts w:ascii="宋体" w:hAnsi="宋体" w:hint="eastAsia"/>
          <w:b/>
          <w:sz w:val="36"/>
          <w:szCs w:val="36"/>
        </w:rPr>
        <w:t>恩平市人民政府行政服务中心2015</w:t>
      </w:r>
      <w:r>
        <w:rPr>
          <w:rFonts w:ascii="宋体" w:hAnsi="宋体" w:hint="eastAsia"/>
          <w:b/>
          <w:sz w:val="36"/>
          <w:szCs w:val="36"/>
        </w:rPr>
        <w:t>年部门决算表</w:t>
      </w:r>
    </w:p>
    <w:p w:rsidR="00164492" w:rsidRDefault="00164492">
      <w:pPr>
        <w:spacing w:line="288" w:lineRule="auto"/>
        <w:ind w:firstLineChars="200" w:firstLine="640"/>
        <w:rPr>
          <w:rFonts w:ascii="仿宋_GB2312" w:eastAsia="仿宋_GB2312"/>
          <w:b/>
          <w:sz w:val="32"/>
          <w:szCs w:val="32"/>
        </w:rPr>
      </w:pPr>
      <w:r>
        <w:rPr>
          <w:rFonts w:ascii="仿宋_GB2312" w:eastAsia="仿宋_GB2312" w:hint="eastAsia"/>
          <w:sz w:val="32"/>
          <w:szCs w:val="32"/>
        </w:rPr>
        <w:t>一、</w:t>
      </w:r>
      <w:r>
        <w:rPr>
          <w:rFonts w:ascii="仿宋_GB2312" w:eastAsia="仿宋_GB2312" w:hAnsi="宋体" w:cs="宋体" w:hint="eastAsia"/>
          <w:kern w:val="0"/>
          <w:sz w:val="32"/>
          <w:szCs w:val="32"/>
        </w:rPr>
        <w:t>收入支出决算总表</w:t>
      </w:r>
    </w:p>
    <w:p w:rsidR="00164492" w:rsidRDefault="00164492">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int="eastAsia"/>
          <w:sz w:val="32"/>
          <w:szCs w:val="32"/>
        </w:rPr>
        <w:t>二、</w:t>
      </w:r>
      <w:r>
        <w:rPr>
          <w:rFonts w:ascii="仿宋_GB2312" w:eastAsia="仿宋_GB2312" w:hAnsi="宋体" w:cs="宋体" w:hint="eastAsia"/>
          <w:kern w:val="0"/>
          <w:sz w:val="32"/>
          <w:szCs w:val="32"/>
        </w:rPr>
        <w:t>收入决算表</w:t>
      </w:r>
    </w:p>
    <w:p w:rsidR="00164492" w:rsidRDefault="00164492">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三、支出决算表</w:t>
      </w:r>
    </w:p>
    <w:p w:rsidR="00164492" w:rsidRDefault="00164492">
      <w:pPr>
        <w:spacing w:line="288" w:lineRule="auto"/>
        <w:ind w:firstLineChars="200" w:firstLine="640"/>
        <w:outlineLvl w:val="0"/>
        <w:rPr>
          <w:rFonts w:ascii="仿宋_GB2312" w:eastAsia="仿宋_GB2312"/>
          <w:sz w:val="32"/>
          <w:szCs w:val="32"/>
        </w:rPr>
      </w:pPr>
      <w:r>
        <w:rPr>
          <w:rFonts w:ascii="仿宋_GB2312" w:eastAsia="仿宋_GB2312" w:hAnsi="宋体" w:cs="宋体" w:hint="eastAsia"/>
          <w:kern w:val="0"/>
          <w:sz w:val="32"/>
          <w:szCs w:val="32"/>
        </w:rPr>
        <w:t>四、财政拨款收入支出决算总表</w:t>
      </w:r>
    </w:p>
    <w:p w:rsidR="00164492" w:rsidRDefault="00164492">
      <w:pPr>
        <w:spacing w:line="288" w:lineRule="auto"/>
        <w:ind w:firstLineChars="200" w:firstLine="640"/>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五、一般公共预算财政拨款支出决算表</w:t>
      </w:r>
    </w:p>
    <w:p w:rsidR="00164492" w:rsidRDefault="00164492">
      <w:pPr>
        <w:spacing w:line="288" w:lineRule="auto"/>
        <w:ind w:firstLineChars="200" w:firstLine="640"/>
        <w:rPr>
          <w:rFonts w:ascii="仿宋_GB2312" w:eastAsia="仿宋_GB2312"/>
          <w:sz w:val="32"/>
          <w:szCs w:val="32"/>
        </w:rPr>
      </w:pPr>
      <w:r>
        <w:rPr>
          <w:rFonts w:ascii="仿宋_GB2312" w:eastAsia="仿宋_GB2312" w:hAnsi="宋体" w:cs="宋体" w:hint="eastAsia"/>
          <w:kern w:val="0"/>
          <w:sz w:val="32"/>
          <w:szCs w:val="32"/>
        </w:rPr>
        <w:t>六、一般公共预算财政拨款基本支出决算表</w:t>
      </w:r>
    </w:p>
    <w:p w:rsidR="00164492" w:rsidRDefault="00164492">
      <w:pPr>
        <w:spacing w:line="28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七、一般公共预算财政拨款“三公”经费支出决算表</w:t>
      </w:r>
    </w:p>
    <w:p w:rsidR="00164492" w:rsidRDefault="00164492">
      <w:pPr>
        <w:spacing w:line="288"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八、政府性基金预算财政拨款收入支出决算表</w:t>
      </w:r>
    </w:p>
    <w:p w:rsidR="00164492" w:rsidRDefault="00164492">
      <w:pPr>
        <w:spacing w:line="288" w:lineRule="auto"/>
        <w:ind w:firstLineChars="200" w:firstLine="723"/>
        <w:outlineLvl w:val="0"/>
        <w:rPr>
          <w:rFonts w:ascii="宋体" w:hAnsi="宋体"/>
          <w:b/>
          <w:sz w:val="36"/>
          <w:szCs w:val="36"/>
        </w:rPr>
      </w:pPr>
      <w:r>
        <w:rPr>
          <w:rFonts w:ascii="宋体" w:hAnsi="宋体" w:hint="eastAsia"/>
          <w:b/>
          <w:sz w:val="36"/>
          <w:szCs w:val="36"/>
        </w:rPr>
        <w:t xml:space="preserve">第三部分   </w:t>
      </w:r>
      <w:r w:rsidR="006928F8">
        <w:rPr>
          <w:rFonts w:ascii="宋体" w:hAnsi="宋体" w:hint="eastAsia"/>
          <w:b/>
          <w:sz w:val="36"/>
          <w:szCs w:val="36"/>
        </w:rPr>
        <w:t>恩平市人民政府行政服务中心2015</w:t>
      </w:r>
      <w:r>
        <w:rPr>
          <w:rFonts w:ascii="宋体" w:hAnsi="宋体" w:hint="eastAsia"/>
          <w:b/>
          <w:sz w:val="36"/>
          <w:szCs w:val="36"/>
        </w:rPr>
        <w:t>年部门决算情况说明</w:t>
      </w:r>
    </w:p>
    <w:p w:rsidR="00164492" w:rsidRDefault="00164492">
      <w:pPr>
        <w:spacing w:line="288" w:lineRule="auto"/>
        <w:ind w:firstLineChars="200" w:firstLine="723"/>
        <w:rPr>
          <w:rFonts w:ascii="宋体" w:hAnsi="宋体"/>
          <w:b/>
          <w:sz w:val="36"/>
          <w:szCs w:val="36"/>
        </w:rPr>
      </w:pPr>
      <w:r>
        <w:rPr>
          <w:rFonts w:ascii="宋体" w:hAnsi="宋体" w:hint="eastAsia"/>
          <w:b/>
          <w:sz w:val="36"/>
          <w:szCs w:val="36"/>
        </w:rPr>
        <w:t>第四部分  名词解释</w:t>
      </w:r>
    </w:p>
    <w:p w:rsidR="00164492" w:rsidRDefault="00164492">
      <w:pPr>
        <w:spacing w:line="288" w:lineRule="auto"/>
        <w:ind w:firstLineChars="200" w:firstLine="643"/>
        <w:rPr>
          <w:rFonts w:ascii="仿宋_GB2312" w:eastAsia="仿宋_GB2312"/>
          <w:b/>
          <w:sz w:val="32"/>
          <w:szCs w:val="32"/>
        </w:rPr>
      </w:pPr>
    </w:p>
    <w:p w:rsidR="00164492" w:rsidRDefault="00164492">
      <w:pPr>
        <w:spacing w:line="288" w:lineRule="auto"/>
        <w:ind w:firstLineChars="200" w:firstLine="643"/>
        <w:rPr>
          <w:rFonts w:ascii="仿宋_GB2312" w:eastAsia="仿宋_GB2312"/>
          <w:b/>
          <w:sz w:val="32"/>
          <w:szCs w:val="32"/>
        </w:rPr>
      </w:pPr>
    </w:p>
    <w:p w:rsidR="00164492" w:rsidRDefault="00164492">
      <w:pPr>
        <w:spacing w:line="288" w:lineRule="auto"/>
        <w:ind w:firstLineChars="200" w:firstLine="643"/>
        <w:rPr>
          <w:rFonts w:ascii="仿宋_GB2312" w:eastAsia="仿宋_GB2312"/>
          <w:b/>
          <w:sz w:val="32"/>
          <w:szCs w:val="32"/>
        </w:rPr>
      </w:pPr>
    </w:p>
    <w:p w:rsidR="00164492" w:rsidRDefault="00164492">
      <w:pPr>
        <w:spacing w:line="288" w:lineRule="auto"/>
        <w:ind w:firstLineChars="200" w:firstLine="643"/>
        <w:rPr>
          <w:rFonts w:ascii="仿宋_GB2312" w:eastAsia="仿宋_GB2312"/>
          <w:b/>
          <w:sz w:val="32"/>
          <w:szCs w:val="32"/>
        </w:rPr>
      </w:pPr>
    </w:p>
    <w:p w:rsidR="007A4E4B" w:rsidRDefault="007A4E4B">
      <w:pPr>
        <w:spacing w:line="288" w:lineRule="auto"/>
        <w:ind w:firstLineChars="200" w:firstLine="643"/>
        <w:rPr>
          <w:rFonts w:ascii="仿宋_GB2312" w:eastAsia="仿宋_GB2312"/>
          <w:b/>
          <w:sz w:val="32"/>
          <w:szCs w:val="32"/>
        </w:rPr>
      </w:pPr>
    </w:p>
    <w:p w:rsidR="00FD5507" w:rsidRDefault="00164492">
      <w:pPr>
        <w:spacing w:line="288" w:lineRule="auto"/>
        <w:ind w:firstLineChars="200" w:firstLine="723"/>
        <w:outlineLvl w:val="0"/>
        <w:rPr>
          <w:rFonts w:ascii="宋体" w:hAnsi="宋体"/>
          <w:b/>
          <w:sz w:val="36"/>
          <w:szCs w:val="36"/>
        </w:rPr>
      </w:pPr>
      <w:r>
        <w:rPr>
          <w:rFonts w:ascii="宋体" w:hAnsi="宋体" w:hint="eastAsia"/>
          <w:b/>
          <w:sz w:val="36"/>
          <w:szCs w:val="36"/>
        </w:rPr>
        <w:lastRenderedPageBreak/>
        <w:t xml:space="preserve">第一部分   </w:t>
      </w:r>
      <w:r w:rsidR="006928F8">
        <w:rPr>
          <w:rFonts w:ascii="宋体" w:hAnsi="宋体" w:hint="eastAsia"/>
          <w:b/>
          <w:sz w:val="36"/>
          <w:szCs w:val="36"/>
        </w:rPr>
        <w:t>恩平市人民政府行政服务中心</w:t>
      </w:r>
      <w:r>
        <w:rPr>
          <w:rFonts w:ascii="宋体" w:hAnsi="宋体" w:hint="eastAsia"/>
          <w:b/>
          <w:sz w:val="36"/>
          <w:szCs w:val="36"/>
        </w:rPr>
        <w:t>概况</w:t>
      </w:r>
    </w:p>
    <w:p w:rsidR="00164492" w:rsidRDefault="00164492">
      <w:pPr>
        <w:spacing w:line="288" w:lineRule="auto"/>
        <w:ind w:firstLineChars="200" w:firstLine="643"/>
        <w:rPr>
          <w:rFonts w:ascii="仿宋_GB2312" w:eastAsia="仿宋_GB2312"/>
          <w:b/>
          <w:sz w:val="32"/>
          <w:szCs w:val="32"/>
        </w:rPr>
      </w:pPr>
      <w:r>
        <w:rPr>
          <w:rFonts w:ascii="仿宋_GB2312" w:eastAsia="仿宋_GB2312" w:hint="eastAsia"/>
          <w:b/>
          <w:sz w:val="32"/>
          <w:szCs w:val="32"/>
        </w:rPr>
        <w:t>（一）部门主要职责</w:t>
      </w:r>
    </w:p>
    <w:p w:rsidR="006928F8" w:rsidRPr="0080217E" w:rsidRDefault="009C4AEE" w:rsidP="0080217E">
      <w:pPr>
        <w:spacing w:line="560" w:lineRule="exact"/>
        <w:ind w:firstLineChars="200" w:firstLine="640"/>
        <w:rPr>
          <w:rFonts w:ascii="仿宋_GB2312" w:eastAsia="仿宋_GB2312"/>
          <w:sz w:val="32"/>
          <w:szCs w:val="32"/>
        </w:rPr>
      </w:pPr>
      <w:r>
        <w:rPr>
          <w:rFonts w:ascii="仿宋_GB2312" w:eastAsia="仿宋_GB2312" w:hint="eastAsia"/>
          <w:sz w:val="32"/>
          <w:szCs w:val="32"/>
        </w:rPr>
        <w:t>恩平市人民政府行政服务中心是市人民政府直属公益一类事业单位</w:t>
      </w:r>
      <w:r w:rsidR="006928F8" w:rsidRPr="0080217E">
        <w:rPr>
          <w:rFonts w:ascii="仿宋_GB2312" w:eastAsia="仿宋_GB2312" w:hint="eastAsia"/>
          <w:sz w:val="32"/>
          <w:szCs w:val="32"/>
        </w:rPr>
        <w:t>。职责如下：</w:t>
      </w:r>
    </w:p>
    <w:p w:rsidR="006928F8" w:rsidRPr="0080217E" w:rsidRDefault="0080217E" w:rsidP="0080217E">
      <w:pPr>
        <w:ind w:firstLineChars="200" w:firstLine="640"/>
        <w:rPr>
          <w:rFonts w:ascii="仿宋_GB2312" w:eastAsia="仿宋_GB2312"/>
          <w:sz w:val="32"/>
          <w:szCs w:val="32"/>
        </w:rPr>
      </w:pPr>
      <w:r>
        <w:rPr>
          <w:rFonts w:ascii="仿宋_GB2312" w:eastAsia="仿宋_GB2312" w:hint="eastAsia"/>
          <w:sz w:val="32"/>
          <w:szCs w:val="32"/>
        </w:rPr>
        <w:t>1、</w:t>
      </w:r>
      <w:r w:rsidR="006928F8" w:rsidRPr="0080217E">
        <w:rPr>
          <w:rFonts w:ascii="仿宋_GB2312" w:eastAsia="仿宋_GB2312" w:hint="eastAsia"/>
          <w:sz w:val="32"/>
          <w:szCs w:val="32"/>
        </w:rPr>
        <w:t>负责制定行政服务中心各项规章制度、管理办法，并组织实施；强化政府服务职能，落实“便民、为民、利民”措施。</w:t>
      </w:r>
    </w:p>
    <w:p w:rsidR="006928F8" w:rsidRPr="0080217E" w:rsidRDefault="0080217E" w:rsidP="0080217E">
      <w:pPr>
        <w:ind w:firstLineChars="200" w:firstLine="640"/>
        <w:rPr>
          <w:rFonts w:ascii="仿宋_GB2312" w:eastAsia="仿宋_GB2312"/>
          <w:sz w:val="32"/>
          <w:szCs w:val="32"/>
        </w:rPr>
      </w:pPr>
      <w:r>
        <w:rPr>
          <w:rFonts w:ascii="仿宋_GB2312" w:eastAsia="仿宋_GB2312" w:hint="eastAsia"/>
          <w:sz w:val="32"/>
          <w:szCs w:val="32"/>
        </w:rPr>
        <w:t>2、</w:t>
      </w:r>
      <w:r w:rsidR="006928F8" w:rsidRPr="0080217E">
        <w:rPr>
          <w:rFonts w:ascii="仿宋_GB2312" w:eastAsia="仿宋_GB2312" w:hint="eastAsia"/>
          <w:sz w:val="32"/>
          <w:szCs w:val="32"/>
        </w:rPr>
        <w:t>负责协调各审批主体相关审批，指导、协调各进驻单位为企事业单位和市民提供方便快捷的“一站式”服务，为内外投资者、市民投资经商、兴办实业提供全方位、“一条龙”服务，为重大招商引资项目提供全程免费代理代办服务。</w:t>
      </w:r>
    </w:p>
    <w:p w:rsidR="006928F8" w:rsidRPr="0080217E" w:rsidRDefault="0080217E" w:rsidP="0080217E">
      <w:pPr>
        <w:ind w:firstLineChars="200" w:firstLine="640"/>
        <w:rPr>
          <w:rFonts w:ascii="仿宋_GB2312" w:eastAsia="仿宋_GB2312"/>
          <w:sz w:val="32"/>
          <w:szCs w:val="32"/>
        </w:rPr>
      </w:pPr>
      <w:r>
        <w:rPr>
          <w:rFonts w:ascii="仿宋_GB2312" w:eastAsia="仿宋_GB2312" w:hint="eastAsia"/>
          <w:sz w:val="32"/>
          <w:szCs w:val="32"/>
        </w:rPr>
        <w:t>3、</w:t>
      </w:r>
      <w:r w:rsidR="006928F8" w:rsidRPr="0080217E">
        <w:rPr>
          <w:rFonts w:ascii="仿宋_GB2312" w:eastAsia="仿宋_GB2312" w:hint="eastAsia"/>
          <w:sz w:val="32"/>
          <w:szCs w:val="32"/>
        </w:rPr>
        <w:t>制定并组织实施行政服务大厅的政府信息公开工作制度，完善公开办事制度、规范办事程序、简化办事环节，不断提高政府行政效能，检查、督促行政服务大厅进驻单位为市民和企事业单位提供规范、透明、高效、优质服务。</w:t>
      </w:r>
    </w:p>
    <w:p w:rsidR="006928F8" w:rsidRPr="0080217E" w:rsidRDefault="0080217E" w:rsidP="0080217E">
      <w:pPr>
        <w:ind w:firstLineChars="200" w:firstLine="640"/>
        <w:rPr>
          <w:rFonts w:ascii="仿宋_GB2312" w:eastAsia="仿宋_GB2312"/>
          <w:sz w:val="32"/>
          <w:szCs w:val="32"/>
        </w:rPr>
      </w:pPr>
      <w:r>
        <w:rPr>
          <w:rFonts w:ascii="仿宋_GB2312" w:eastAsia="仿宋_GB2312" w:hint="eastAsia"/>
          <w:sz w:val="32"/>
          <w:szCs w:val="32"/>
        </w:rPr>
        <w:t>4、</w:t>
      </w:r>
      <w:r w:rsidR="006928F8" w:rsidRPr="0080217E">
        <w:rPr>
          <w:rFonts w:ascii="仿宋_GB2312" w:eastAsia="仿宋_GB2312" w:hint="eastAsia"/>
          <w:sz w:val="32"/>
          <w:szCs w:val="32"/>
        </w:rPr>
        <w:t>负责对进驻单位服务窗口、工作人员的管理和考核。</w:t>
      </w:r>
    </w:p>
    <w:p w:rsidR="006928F8" w:rsidRPr="0080217E" w:rsidRDefault="0080217E" w:rsidP="0080217E">
      <w:pPr>
        <w:ind w:firstLineChars="200" w:firstLine="640"/>
        <w:rPr>
          <w:rFonts w:ascii="仿宋_GB2312" w:eastAsia="仿宋_GB2312"/>
          <w:sz w:val="32"/>
          <w:szCs w:val="32"/>
        </w:rPr>
      </w:pPr>
      <w:r>
        <w:rPr>
          <w:rFonts w:ascii="仿宋_GB2312" w:eastAsia="仿宋_GB2312" w:hint="eastAsia"/>
          <w:sz w:val="32"/>
          <w:szCs w:val="32"/>
        </w:rPr>
        <w:t>5、</w:t>
      </w:r>
      <w:r w:rsidR="006928F8" w:rsidRPr="0080217E">
        <w:rPr>
          <w:rFonts w:ascii="仿宋_GB2312" w:eastAsia="仿宋_GB2312" w:hint="eastAsia"/>
          <w:sz w:val="32"/>
          <w:szCs w:val="32"/>
        </w:rPr>
        <w:t>负责实行行政服务中心、服务窗口和部门网络的互联互通，牵头做好网上申报、查询、审批工作。</w:t>
      </w:r>
    </w:p>
    <w:p w:rsidR="006928F8" w:rsidRPr="0080217E" w:rsidRDefault="0080217E" w:rsidP="0080217E">
      <w:pPr>
        <w:ind w:firstLineChars="200" w:firstLine="640"/>
        <w:rPr>
          <w:rFonts w:ascii="仿宋_GB2312" w:eastAsia="仿宋_GB2312"/>
          <w:sz w:val="32"/>
          <w:szCs w:val="32"/>
        </w:rPr>
      </w:pPr>
      <w:r>
        <w:rPr>
          <w:rFonts w:ascii="仿宋_GB2312" w:eastAsia="仿宋_GB2312" w:hint="eastAsia"/>
          <w:sz w:val="32"/>
          <w:szCs w:val="32"/>
        </w:rPr>
        <w:t>6、</w:t>
      </w:r>
      <w:r w:rsidR="006928F8" w:rsidRPr="0080217E">
        <w:rPr>
          <w:rFonts w:ascii="仿宋_GB2312" w:eastAsia="仿宋_GB2312" w:hint="eastAsia"/>
          <w:sz w:val="32"/>
          <w:szCs w:val="32"/>
        </w:rPr>
        <w:t>负责对进入行政服务中心服务项目的确定、调整，对项目办理情况进行协调、督查。</w:t>
      </w:r>
    </w:p>
    <w:p w:rsidR="006928F8" w:rsidRPr="0080217E" w:rsidRDefault="0080217E" w:rsidP="0080217E">
      <w:pPr>
        <w:ind w:firstLineChars="200" w:firstLine="640"/>
        <w:rPr>
          <w:rFonts w:ascii="仿宋_GB2312" w:eastAsia="仿宋_GB2312"/>
          <w:sz w:val="32"/>
          <w:szCs w:val="32"/>
        </w:rPr>
      </w:pPr>
      <w:r>
        <w:rPr>
          <w:rFonts w:ascii="仿宋_GB2312" w:eastAsia="仿宋_GB2312" w:hint="eastAsia"/>
          <w:sz w:val="32"/>
          <w:szCs w:val="32"/>
        </w:rPr>
        <w:t>7、</w:t>
      </w:r>
      <w:r w:rsidR="006928F8" w:rsidRPr="0080217E">
        <w:rPr>
          <w:rFonts w:ascii="仿宋_GB2312" w:eastAsia="仿宋_GB2312" w:hint="eastAsia"/>
          <w:sz w:val="32"/>
          <w:szCs w:val="32"/>
        </w:rPr>
        <w:t>负责建立“公文查阅处”，集中向社会公开市政府及其所属各部门、各单位的规范性文件。</w:t>
      </w:r>
    </w:p>
    <w:p w:rsidR="006928F8" w:rsidRPr="0080217E" w:rsidRDefault="0080217E" w:rsidP="0080217E">
      <w:pPr>
        <w:ind w:firstLineChars="200" w:firstLine="640"/>
        <w:rPr>
          <w:rFonts w:ascii="仿宋_GB2312" w:eastAsia="仿宋_GB2312"/>
          <w:sz w:val="32"/>
          <w:szCs w:val="32"/>
        </w:rPr>
      </w:pPr>
      <w:r>
        <w:rPr>
          <w:rFonts w:ascii="仿宋_GB2312" w:eastAsia="仿宋_GB2312" w:hint="eastAsia"/>
          <w:sz w:val="32"/>
          <w:szCs w:val="32"/>
        </w:rPr>
        <w:t>8、</w:t>
      </w:r>
      <w:r w:rsidR="006928F8" w:rsidRPr="0080217E">
        <w:rPr>
          <w:rFonts w:ascii="仿宋_GB2312" w:eastAsia="仿宋_GB2312" w:hint="eastAsia"/>
          <w:sz w:val="32"/>
          <w:szCs w:val="32"/>
        </w:rPr>
        <w:t>受理服务对象对窗口服务的投诉，接受有关建议；负责</w:t>
      </w:r>
      <w:r w:rsidR="006928F8" w:rsidRPr="0080217E">
        <w:rPr>
          <w:rFonts w:ascii="仿宋_GB2312" w:eastAsia="仿宋_GB2312" w:hint="eastAsia"/>
          <w:sz w:val="32"/>
          <w:szCs w:val="32"/>
        </w:rPr>
        <w:lastRenderedPageBreak/>
        <w:t>对重大项目审批制度改革的督导和协调。</w:t>
      </w:r>
    </w:p>
    <w:p w:rsidR="006928F8" w:rsidRPr="0080217E" w:rsidRDefault="0080217E" w:rsidP="0080217E">
      <w:pPr>
        <w:ind w:firstLineChars="200" w:firstLine="640"/>
        <w:rPr>
          <w:rFonts w:ascii="仿宋_GB2312" w:eastAsia="仿宋_GB2312"/>
          <w:sz w:val="32"/>
          <w:szCs w:val="32"/>
        </w:rPr>
      </w:pPr>
      <w:r>
        <w:rPr>
          <w:rFonts w:ascii="仿宋_GB2312" w:eastAsia="仿宋_GB2312" w:hint="eastAsia"/>
          <w:sz w:val="32"/>
          <w:szCs w:val="32"/>
        </w:rPr>
        <w:t>9、</w:t>
      </w:r>
      <w:r w:rsidR="006928F8" w:rsidRPr="0080217E">
        <w:rPr>
          <w:rFonts w:ascii="仿宋_GB2312" w:eastAsia="仿宋_GB2312" w:hint="eastAsia"/>
          <w:sz w:val="32"/>
          <w:szCs w:val="32"/>
        </w:rPr>
        <w:t>负责政府12345政府服务热线的管理和监督工作。</w:t>
      </w:r>
    </w:p>
    <w:p w:rsidR="006928F8" w:rsidRPr="0080217E" w:rsidRDefault="0080217E" w:rsidP="0080217E">
      <w:pPr>
        <w:ind w:firstLineChars="200" w:firstLine="640"/>
        <w:rPr>
          <w:rFonts w:ascii="仿宋_GB2312" w:eastAsia="仿宋_GB2312"/>
          <w:sz w:val="32"/>
          <w:szCs w:val="32"/>
        </w:rPr>
      </w:pPr>
      <w:r>
        <w:rPr>
          <w:rFonts w:ascii="仿宋_GB2312" w:eastAsia="仿宋_GB2312" w:hint="eastAsia"/>
          <w:sz w:val="32"/>
          <w:szCs w:val="32"/>
        </w:rPr>
        <w:t>10、</w:t>
      </w:r>
      <w:r w:rsidR="006928F8" w:rsidRPr="0080217E">
        <w:rPr>
          <w:rFonts w:ascii="仿宋_GB2312" w:eastAsia="仿宋_GB2312" w:hint="eastAsia"/>
          <w:sz w:val="32"/>
          <w:szCs w:val="32"/>
        </w:rPr>
        <w:t>负责对镇级行政服务中心的业务指导，逐步实现市、镇中心联动。</w:t>
      </w:r>
    </w:p>
    <w:p w:rsidR="006928F8" w:rsidRPr="0080217E" w:rsidRDefault="0080217E" w:rsidP="0080217E">
      <w:pPr>
        <w:ind w:firstLineChars="200" w:firstLine="640"/>
        <w:rPr>
          <w:rFonts w:ascii="仿宋_GB2312" w:eastAsia="仿宋_GB2312"/>
          <w:sz w:val="32"/>
          <w:szCs w:val="32"/>
        </w:rPr>
      </w:pPr>
      <w:r>
        <w:rPr>
          <w:rFonts w:ascii="仿宋_GB2312" w:eastAsia="仿宋_GB2312" w:hint="eastAsia"/>
          <w:sz w:val="32"/>
          <w:szCs w:val="32"/>
        </w:rPr>
        <w:t>11、</w:t>
      </w:r>
      <w:r w:rsidR="006928F8" w:rsidRPr="0080217E">
        <w:rPr>
          <w:rFonts w:ascii="仿宋_GB2312" w:eastAsia="仿宋_GB2312" w:hint="eastAsia"/>
          <w:sz w:val="32"/>
          <w:szCs w:val="32"/>
        </w:rPr>
        <w:t>承办市人民政府交办的其他事项。</w:t>
      </w:r>
    </w:p>
    <w:p w:rsidR="00164492" w:rsidRDefault="00164492">
      <w:pPr>
        <w:spacing w:line="288" w:lineRule="auto"/>
        <w:ind w:firstLineChars="200" w:firstLine="643"/>
        <w:rPr>
          <w:rFonts w:ascii="仿宋_GB2312" w:eastAsia="仿宋_GB2312"/>
          <w:b/>
          <w:sz w:val="32"/>
          <w:szCs w:val="32"/>
        </w:rPr>
      </w:pPr>
      <w:r>
        <w:rPr>
          <w:rFonts w:ascii="仿宋_GB2312" w:eastAsia="仿宋_GB2312" w:hint="eastAsia"/>
          <w:b/>
          <w:sz w:val="32"/>
          <w:szCs w:val="32"/>
        </w:rPr>
        <w:t>（二）机构设置</w:t>
      </w:r>
    </w:p>
    <w:p w:rsidR="00164492" w:rsidRDefault="00164492">
      <w:pPr>
        <w:spacing w:line="288" w:lineRule="auto"/>
        <w:ind w:firstLineChars="200" w:firstLine="640"/>
        <w:rPr>
          <w:rFonts w:ascii="仿宋_GB2312" w:eastAsia="仿宋_GB2312"/>
          <w:sz w:val="32"/>
          <w:szCs w:val="32"/>
        </w:rPr>
      </w:pPr>
      <w:r>
        <w:rPr>
          <w:rFonts w:ascii="仿宋_GB2312" w:eastAsia="仿宋_GB2312" w:hint="eastAsia"/>
          <w:sz w:val="32"/>
          <w:szCs w:val="32"/>
        </w:rPr>
        <w:t>按照部门决算编报要求，纳入我部门</w:t>
      </w:r>
      <w:r w:rsidR="009C4AEE">
        <w:rPr>
          <w:rFonts w:ascii="仿宋_GB2312" w:eastAsia="仿宋_GB2312" w:hint="eastAsia"/>
          <w:sz w:val="32"/>
          <w:szCs w:val="32"/>
        </w:rPr>
        <w:t>201</w:t>
      </w:r>
      <w:r w:rsidR="007A4E4B">
        <w:rPr>
          <w:rFonts w:ascii="仿宋_GB2312" w:eastAsia="仿宋_GB2312" w:hint="eastAsia"/>
          <w:sz w:val="32"/>
          <w:szCs w:val="32"/>
        </w:rPr>
        <w:t>5</w:t>
      </w:r>
      <w:r>
        <w:rPr>
          <w:rFonts w:ascii="仿宋_GB2312" w:eastAsia="仿宋_GB2312" w:hint="eastAsia"/>
          <w:sz w:val="32"/>
          <w:szCs w:val="32"/>
        </w:rPr>
        <w:t>年部门决算编报范围的单位共</w:t>
      </w:r>
      <w:r w:rsidR="009C4AEE">
        <w:rPr>
          <w:rFonts w:ascii="仿宋_GB2312" w:eastAsia="仿宋_GB2312" w:hint="eastAsia"/>
          <w:sz w:val="32"/>
          <w:szCs w:val="32"/>
        </w:rPr>
        <w:t>1个，</w:t>
      </w:r>
      <w:r w:rsidR="009C4AEE" w:rsidRPr="0080217E">
        <w:rPr>
          <w:rFonts w:ascii="仿宋_GB2312" w:eastAsia="仿宋_GB2312" w:hint="eastAsia"/>
          <w:sz w:val="32"/>
          <w:szCs w:val="32"/>
        </w:rPr>
        <w:t>无下属单位</w:t>
      </w:r>
      <w:r w:rsidR="009C4AEE">
        <w:rPr>
          <w:rFonts w:ascii="仿宋_GB2312" w:eastAsia="仿宋_GB2312" w:hint="eastAsia"/>
          <w:sz w:val="32"/>
          <w:szCs w:val="32"/>
        </w:rPr>
        <w:t>。</w:t>
      </w:r>
    </w:p>
    <w:p w:rsidR="00FD5507" w:rsidRPr="007A4E4B" w:rsidRDefault="00164492" w:rsidP="007A4E4B">
      <w:pPr>
        <w:spacing w:line="288" w:lineRule="auto"/>
        <w:ind w:firstLineChars="200" w:firstLine="723"/>
        <w:outlineLvl w:val="0"/>
        <w:rPr>
          <w:rFonts w:ascii="宋体" w:hAnsi="宋体"/>
          <w:b/>
          <w:sz w:val="36"/>
          <w:szCs w:val="36"/>
        </w:rPr>
      </w:pPr>
      <w:r>
        <w:rPr>
          <w:rFonts w:ascii="宋体" w:hAnsi="宋体" w:hint="eastAsia"/>
          <w:b/>
          <w:sz w:val="36"/>
          <w:szCs w:val="36"/>
        </w:rPr>
        <w:t>第二部分</w:t>
      </w:r>
      <w:r w:rsidR="007A4E4B">
        <w:rPr>
          <w:rFonts w:ascii="宋体" w:hAnsi="宋体" w:hint="eastAsia"/>
          <w:b/>
          <w:sz w:val="36"/>
          <w:szCs w:val="36"/>
        </w:rPr>
        <w:t xml:space="preserve">   恩平市人民政府行政服务中心2015</w:t>
      </w:r>
      <w:r>
        <w:rPr>
          <w:rFonts w:ascii="宋体" w:hAnsi="宋体" w:hint="eastAsia"/>
          <w:b/>
          <w:sz w:val="36"/>
          <w:szCs w:val="36"/>
        </w:rPr>
        <w:t>年部门决算表</w:t>
      </w:r>
    </w:p>
    <w:tbl>
      <w:tblPr>
        <w:tblW w:w="9088" w:type="dxa"/>
        <w:tblInd w:w="93" w:type="dxa"/>
        <w:tblLayout w:type="fixed"/>
        <w:tblLook w:val="0000"/>
      </w:tblPr>
      <w:tblGrid>
        <w:gridCol w:w="9088"/>
      </w:tblGrid>
      <w:tr w:rsidR="00164492" w:rsidTr="000C1764">
        <w:trPr>
          <w:trHeight w:val="360"/>
        </w:trPr>
        <w:tc>
          <w:tcPr>
            <w:tcW w:w="9088" w:type="dxa"/>
            <w:vAlign w:val="center"/>
          </w:tcPr>
          <w:p w:rsidR="00164492" w:rsidRPr="007A4E4B" w:rsidRDefault="00164492" w:rsidP="007A4E4B">
            <w:pPr>
              <w:spacing w:line="580" w:lineRule="exact"/>
              <w:ind w:firstLineChars="200" w:firstLine="640"/>
              <w:rPr>
                <w:rFonts w:ascii="仿宋_GB2312" w:eastAsia="仿宋_GB2312"/>
                <w:sz w:val="32"/>
                <w:szCs w:val="32"/>
              </w:rPr>
            </w:pPr>
            <w:r>
              <w:rPr>
                <w:rFonts w:ascii="仿宋_GB2312" w:eastAsia="仿宋_GB2312" w:hint="eastAsia"/>
                <w:sz w:val="32"/>
                <w:szCs w:val="32"/>
              </w:rPr>
              <w:t>各部门应当公开8张部门决算表格，包括：1.收支总表（3张），即：《收入支出决算总表》、《收入决算表》、《支出决算表》；2.财政拨款收支表（5张），即：《财政拨款收入支出决算总表》、《一般公共预算财政拨款支出决算表》、《一般公共预算财政拨款基本支出决算表》、《财政拨款“三公”经费支出决算表》和《政府性基金预算财政拨款收入支出决算表》。除涉密信息外，《收入决算表》、《支出决算表》、《一般公共预算财政拨款支出决算表》和《政府性基金预算财政拨款收入支出决算表》应当细化公开到支出功能分类项级科目，《一般公共预算财政拨款基本支出决算表》应当细化公开到经济分类款级科目。</w:t>
            </w:r>
          </w:p>
          <w:p w:rsidR="007A4E4B" w:rsidRDefault="007A4E4B" w:rsidP="00165320">
            <w:pPr>
              <w:widowControl/>
              <w:jc w:val="center"/>
              <w:rPr>
                <w:rFonts w:ascii="华文中宋" w:eastAsia="华文中宋" w:hAnsi="华文中宋" w:cs="宋体"/>
                <w:color w:val="000000"/>
                <w:kern w:val="0"/>
                <w:sz w:val="32"/>
                <w:szCs w:val="32"/>
              </w:rPr>
            </w:pPr>
          </w:p>
          <w:p w:rsidR="007A4E4B" w:rsidRDefault="007A4E4B" w:rsidP="00165320">
            <w:pPr>
              <w:widowControl/>
              <w:jc w:val="center"/>
              <w:rPr>
                <w:rFonts w:ascii="华文中宋" w:eastAsia="华文中宋" w:hAnsi="华文中宋" w:cs="宋体"/>
                <w:color w:val="000000"/>
                <w:kern w:val="0"/>
                <w:sz w:val="32"/>
                <w:szCs w:val="32"/>
              </w:rPr>
            </w:pPr>
          </w:p>
          <w:p w:rsidR="007A4E4B" w:rsidRDefault="007A4E4B" w:rsidP="00165320">
            <w:pPr>
              <w:widowControl/>
              <w:jc w:val="center"/>
              <w:rPr>
                <w:rFonts w:ascii="华文中宋" w:eastAsia="华文中宋" w:hAnsi="华文中宋" w:cs="宋体"/>
                <w:color w:val="000000"/>
                <w:kern w:val="0"/>
                <w:sz w:val="32"/>
                <w:szCs w:val="32"/>
              </w:rPr>
            </w:pPr>
          </w:p>
          <w:p w:rsidR="00164492" w:rsidRDefault="00164492" w:rsidP="003A4725">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收入支出决算总表</w:t>
            </w:r>
          </w:p>
          <w:p w:rsidR="000C1764" w:rsidRDefault="000C1764" w:rsidP="000C1764">
            <w:pPr>
              <w:widowControl/>
              <w:jc w:val="center"/>
              <w:rPr>
                <w:rFonts w:ascii="华文中宋" w:eastAsia="华文中宋" w:hAnsi="华文中宋" w:cs="宋体"/>
                <w:color w:val="000000"/>
                <w:kern w:val="0"/>
                <w:sz w:val="32"/>
                <w:szCs w:val="32"/>
              </w:rPr>
            </w:pPr>
            <w:r>
              <w:rPr>
                <w:noProof/>
              </w:rPr>
              <w:drawing>
                <wp:inline distT="0" distB="0" distL="0" distR="0">
                  <wp:extent cx="5276850" cy="64293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6850" cy="6429375"/>
                          </a:xfrm>
                          <a:prstGeom prst="rect">
                            <a:avLst/>
                          </a:prstGeom>
                          <a:noFill/>
                          <a:ln w="9525">
                            <a:noFill/>
                            <a:miter lim="800000"/>
                            <a:headEnd/>
                            <a:tailEnd/>
                          </a:ln>
                        </pic:spPr>
                      </pic:pic>
                    </a:graphicData>
                  </a:graphic>
                </wp:inline>
              </w:drawing>
            </w:r>
          </w:p>
        </w:tc>
      </w:tr>
    </w:tbl>
    <w:p w:rsidR="00164492" w:rsidRDefault="00164492">
      <w:pPr>
        <w:spacing w:line="288" w:lineRule="auto"/>
        <w:ind w:firstLine="560"/>
        <w:rPr>
          <w:rFonts w:ascii="仿宋_GB2312" w:eastAsia="仿宋_GB2312"/>
          <w:sz w:val="28"/>
          <w:szCs w:val="28"/>
        </w:rPr>
      </w:pPr>
      <w:r>
        <w:rPr>
          <w:rFonts w:ascii="仿宋_GB2312" w:eastAsia="仿宋_GB2312" w:hint="eastAsia"/>
          <w:sz w:val="28"/>
          <w:szCs w:val="28"/>
        </w:rPr>
        <w:lastRenderedPageBreak/>
        <w:t>注：本表反映部门本年度的总收支和年末结转情况。有关填表说明：</w:t>
      </w:r>
    </w:p>
    <w:p w:rsidR="00164492" w:rsidRDefault="00164492">
      <w:pPr>
        <w:spacing w:line="580" w:lineRule="exact"/>
        <w:ind w:firstLineChars="200" w:firstLine="560"/>
        <w:rPr>
          <w:rFonts w:ascii="仿宋_GB2312" w:eastAsia="仿宋_GB2312"/>
          <w:sz w:val="28"/>
          <w:szCs w:val="28"/>
        </w:rPr>
      </w:pPr>
      <w:r>
        <w:rPr>
          <w:rFonts w:ascii="仿宋_GB2312" w:eastAsia="仿宋_GB2312" w:hint="eastAsia"/>
          <w:sz w:val="28"/>
          <w:szCs w:val="28"/>
        </w:rPr>
        <w:t>（1）本表中数据填列当年决算数，以“万元”为金额单位，保留两位小数。</w:t>
      </w:r>
    </w:p>
    <w:p w:rsidR="00164492" w:rsidRDefault="00164492">
      <w:pPr>
        <w:spacing w:line="580" w:lineRule="exact"/>
        <w:ind w:firstLineChars="200" w:firstLine="560"/>
        <w:rPr>
          <w:rFonts w:ascii="仿宋_GB2312" w:eastAsia="仿宋_GB2312"/>
          <w:sz w:val="28"/>
          <w:szCs w:val="28"/>
        </w:rPr>
      </w:pPr>
      <w:r>
        <w:rPr>
          <w:rFonts w:ascii="仿宋_GB2312" w:eastAsia="仿宋_GB2312" w:hAnsi="宋体" w:hint="eastAsia"/>
          <w:sz w:val="28"/>
          <w:szCs w:val="28"/>
        </w:rPr>
        <w:t>（2）</w:t>
      </w:r>
      <w:r>
        <w:rPr>
          <w:rFonts w:ascii="仿宋_GB2312" w:eastAsia="仿宋_GB2312" w:hint="eastAsia"/>
          <w:sz w:val="28"/>
          <w:szCs w:val="28"/>
        </w:rPr>
        <w:t>本表支出项目填列到类级支出科目，没有发生数的类级支出科目不用填列。</w:t>
      </w:r>
    </w:p>
    <w:p w:rsidR="00164492" w:rsidRDefault="00164492">
      <w:pPr>
        <w:spacing w:line="58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（3）收入总计数应等于支出总计数。</w:t>
      </w:r>
    </w:p>
    <w:p w:rsidR="00164492" w:rsidRDefault="00164492" w:rsidP="00165320">
      <w:pPr>
        <w:spacing w:line="360" w:lineRule="auto"/>
        <w:ind w:firstLineChars="187" w:firstLine="524"/>
        <w:rPr>
          <w:rFonts w:ascii="仿宋_GB2312" w:eastAsia="仿宋_GB2312"/>
          <w:sz w:val="28"/>
          <w:szCs w:val="28"/>
        </w:rPr>
      </w:pPr>
      <w:r>
        <w:rPr>
          <w:rFonts w:ascii="仿宋_GB2312" w:eastAsia="仿宋_GB2312" w:hint="eastAsia"/>
          <w:sz w:val="28"/>
          <w:szCs w:val="28"/>
        </w:rPr>
        <w:t>（4）此表没有发生数据的，在合计和总计栏填“0”，并在该表下方附简要说明。</w:t>
      </w:r>
    </w:p>
    <w:p w:rsidR="00164492" w:rsidRDefault="00164492" w:rsidP="00164492">
      <w:pPr>
        <w:spacing w:line="360" w:lineRule="auto"/>
        <w:ind w:firstLineChars="187" w:firstLine="524"/>
        <w:rPr>
          <w:rFonts w:ascii="仿宋_GB2312" w:eastAsia="仿宋_GB2312"/>
          <w:sz w:val="28"/>
          <w:szCs w:val="28"/>
        </w:rPr>
      </w:pPr>
      <w:r>
        <w:rPr>
          <w:rFonts w:ascii="仿宋_GB2312" w:eastAsia="仿宋_GB2312" w:hint="eastAsia"/>
          <w:sz w:val="28"/>
          <w:szCs w:val="28"/>
        </w:rPr>
        <w:t>（5）该表数据来源于部门决算报表中的《收入支出决算总表》(财决01表)。</w:t>
      </w:r>
    </w:p>
    <w:p w:rsidR="00164492" w:rsidRDefault="00164492">
      <w:pPr>
        <w:spacing w:line="288" w:lineRule="auto"/>
        <w:ind w:firstLine="560"/>
        <w:rPr>
          <w:rFonts w:ascii="仿宋_GB2312" w:eastAsia="仿宋_GB2312"/>
          <w:sz w:val="28"/>
          <w:szCs w:val="28"/>
        </w:rPr>
      </w:pPr>
    </w:p>
    <w:tbl>
      <w:tblPr>
        <w:tblW w:w="9210" w:type="dxa"/>
        <w:tblInd w:w="93" w:type="dxa"/>
        <w:tblLayout w:type="fixed"/>
        <w:tblLook w:val="0000"/>
      </w:tblPr>
      <w:tblGrid>
        <w:gridCol w:w="9210"/>
      </w:tblGrid>
      <w:tr w:rsidR="00164492" w:rsidTr="000C1764">
        <w:trPr>
          <w:trHeight w:val="435"/>
        </w:trPr>
        <w:tc>
          <w:tcPr>
            <w:tcW w:w="9210" w:type="dxa"/>
            <w:vAlign w:val="center"/>
          </w:tcPr>
          <w:p w:rsidR="000C1764" w:rsidRDefault="000C1764" w:rsidP="000C1764">
            <w:pPr>
              <w:widowControl/>
              <w:rPr>
                <w:rFonts w:ascii="华文中宋" w:eastAsia="华文中宋" w:hAnsi="华文中宋" w:cs="宋体"/>
                <w:color w:val="000000"/>
                <w:kern w:val="0"/>
                <w:sz w:val="32"/>
                <w:szCs w:val="32"/>
              </w:rPr>
            </w:pPr>
          </w:p>
          <w:p w:rsidR="000C1764" w:rsidRDefault="000C1764" w:rsidP="000C1764">
            <w:pPr>
              <w:widowControl/>
              <w:rPr>
                <w:rFonts w:ascii="华文中宋" w:eastAsia="华文中宋" w:hAnsi="华文中宋" w:cs="宋体"/>
                <w:color w:val="000000"/>
                <w:kern w:val="0"/>
                <w:sz w:val="32"/>
                <w:szCs w:val="32"/>
              </w:rPr>
            </w:pPr>
          </w:p>
          <w:p w:rsidR="000C1764" w:rsidRDefault="000C1764" w:rsidP="000C1764">
            <w:pPr>
              <w:widowControl/>
              <w:rPr>
                <w:rFonts w:ascii="华文中宋" w:eastAsia="华文中宋" w:hAnsi="华文中宋" w:cs="宋体"/>
                <w:color w:val="000000"/>
                <w:kern w:val="0"/>
                <w:sz w:val="32"/>
                <w:szCs w:val="32"/>
              </w:rPr>
            </w:pPr>
          </w:p>
          <w:p w:rsidR="000C1764" w:rsidRDefault="000C1764" w:rsidP="000C1764">
            <w:pPr>
              <w:widowControl/>
              <w:rPr>
                <w:rFonts w:ascii="华文中宋" w:eastAsia="华文中宋" w:hAnsi="华文中宋" w:cs="宋体"/>
                <w:color w:val="000000"/>
                <w:kern w:val="0"/>
                <w:sz w:val="32"/>
                <w:szCs w:val="32"/>
              </w:rPr>
            </w:pPr>
          </w:p>
          <w:p w:rsidR="000C1764" w:rsidRDefault="000C1764" w:rsidP="000C1764">
            <w:pPr>
              <w:widowControl/>
              <w:rPr>
                <w:rFonts w:ascii="华文中宋" w:eastAsia="华文中宋" w:hAnsi="华文中宋" w:cs="宋体"/>
                <w:color w:val="000000"/>
                <w:kern w:val="0"/>
                <w:sz w:val="32"/>
                <w:szCs w:val="32"/>
              </w:rPr>
            </w:pPr>
          </w:p>
          <w:p w:rsidR="000C1764" w:rsidRDefault="000C1764" w:rsidP="000C1764">
            <w:pPr>
              <w:widowControl/>
              <w:rPr>
                <w:rFonts w:ascii="华文中宋" w:eastAsia="华文中宋" w:hAnsi="华文中宋" w:cs="宋体"/>
                <w:color w:val="000000"/>
                <w:kern w:val="0"/>
                <w:sz w:val="32"/>
                <w:szCs w:val="32"/>
              </w:rPr>
            </w:pPr>
          </w:p>
          <w:p w:rsidR="000C1764" w:rsidRDefault="000C1764" w:rsidP="000C1764">
            <w:pPr>
              <w:widowControl/>
              <w:rPr>
                <w:rFonts w:ascii="华文中宋" w:eastAsia="华文中宋" w:hAnsi="华文中宋" w:cs="宋体"/>
                <w:color w:val="000000"/>
                <w:kern w:val="0"/>
                <w:sz w:val="32"/>
                <w:szCs w:val="32"/>
              </w:rPr>
            </w:pPr>
          </w:p>
          <w:p w:rsidR="000C1764" w:rsidRDefault="000C1764" w:rsidP="000C1764">
            <w:pPr>
              <w:widowControl/>
              <w:rPr>
                <w:rFonts w:ascii="华文中宋" w:eastAsia="华文中宋" w:hAnsi="华文中宋" w:cs="宋体"/>
                <w:color w:val="000000"/>
                <w:kern w:val="0"/>
                <w:sz w:val="32"/>
                <w:szCs w:val="32"/>
              </w:rPr>
            </w:pPr>
          </w:p>
          <w:p w:rsidR="000C1764" w:rsidRDefault="000C1764" w:rsidP="000C1764">
            <w:pPr>
              <w:widowControl/>
              <w:rPr>
                <w:rFonts w:ascii="华文中宋" w:eastAsia="华文中宋" w:hAnsi="华文中宋" w:cs="宋体"/>
                <w:color w:val="000000"/>
                <w:kern w:val="0"/>
                <w:sz w:val="32"/>
                <w:szCs w:val="32"/>
              </w:rPr>
            </w:pPr>
          </w:p>
          <w:p w:rsidR="000C1764" w:rsidRDefault="000C1764" w:rsidP="000C1764">
            <w:pPr>
              <w:widowControl/>
              <w:rPr>
                <w:rFonts w:ascii="华文中宋" w:eastAsia="华文中宋" w:hAnsi="华文中宋" w:cs="宋体"/>
                <w:color w:val="000000"/>
                <w:kern w:val="0"/>
                <w:sz w:val="32"/>
                <w:szCs w:val="32"/>
              </w:rPr>
            </w:pPr>
          </w:p>
          <w:p w:rsidR="000C1764" w:rsidRDefault="000C1764" w:rsidP="000C1764">
            <w:pPr>
              <w:widowControl/>
              <w:rPr>
                <w:rFonts w:ascii="华文中宋" w:eastAsia="华文中宋" w:hAnsi="华文中宋" w:cs="宋体"/>
                <w:color w:val="000000"/>
                <w:kern w:val="0"/>
                <w:sz w:val="32"/>
                <w:szCs w:val="32"/>
              </w:rPr>
            </w:pPr>
          </w:p>
          <w:p w:rsidR="000C1764" w:rsidRDefault="000C1764" w:rsidP="000C1764">
            <w:pPr>
              <w:widowControl/>
              <w:rPr>
                <w:rFonts w:ascii="华文中宋" w:eastAsia="华文中宋" w:hAnsi="华文中宋" w:cs="宋体"/>
                <w:color w:val="000000"/>
                <w:kern w:val="0"/>
                <w:sz w:val="32"/>
                <w:szCs w:val="32"/>
              </w:rPr>
            </w:pPr>
          </w:p>
          <w:p w:rsidR="000C1764" w:rsidRDefault="000C1764" w:rsidP="000C1764">
            <w:pPr>
              <w:widowControl/>
              <w:rPr>
                <w:rFonts w:ascii="华文中宋" w:eastAsia="华文中宋" w:hAnsi="华文中宋" w:cs="宋体"/>
                <w:color w:val="000000"/>
                <w:kern w:val="0"/>
                <w:sz w:val="32"/>
                <w:szCs w:val="32"/>
              </w:rPr>
            </w:pPr>
          </w:p>
          <w:p w:rsidR="000C1764" w:rsidRDefault="000C1764" w:rsidP="000C1764">
            <w:pPr>
              <w:widowControl/>
              <w:rPr>
                <w:rFonts w:ascii="华文中宋" w:eastAsia="华文中宋" w:hAnsi="华文中宋" w:cs="宋体"/>
                <w:color w:val="000000"/>
                <w:kern w:val="0"/>
                <w:sz w:val="32"/>
                <w:szCs w:val="32"/>
              </w:rPr>
            </w:pPr>
          </w:p>
          <w:p w:rsidR="000C1764" w:rsidRDefault="000C1764" w:rsidP="000C1764">
            <w:pPr>
              <w:widowControl/>
              <w:rPr>
                <w:rFonts w:ascii="华文中宋" w:eastAsia="华文中宋" w:hAnsi="华文中宋" w:cs="宋体"/>
                <w:color w:val="000000"/>
                <w:kern w:val="0"/>
                <w:sz w:val="32"/>
                <w:szCs w:val="32"/>
              </w:rPr>
            </w:pPr>
          </w:p>
          <w:p w:rsidR="000C1764" w:rsidRDefault="000C1764" w:rsidP="000C1764">
            <w:pPr>
              <w:widowControl/>
              <w:rPr>
                <w:rFonts w:ascii="华文中宋" w:eastAsia="华文中宋" w:hAnsi="华文中宋" w:cs="宋体"/>
                <w:color w:val="000000"/>
                <w:kern w:val="0"/>
                <w:sz w:val="32"/>
                <w:szCs w:val="32"/>
              </w:rPr>
            </w:pPr>
          </w:p>
          <w:p w:rsidR="00164492" w:rsidRDefault="00164492" w:rsidP="000C1764">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收入决算表</w:t>
            </w:r>
          </w:p>
          <w:p w:rsidR="000C1764" w:rsidRDefault="000C1764" w:rsidP="00FC7290">
            <w:pPr>
              <w:widowControl/>
              <w:jc w:val="center"/>
              <w:rPr>
                <w:rFonts w:ascii="华文中宋" w:eastAsia="华文中宋" w:hAnsi="华文中宋" w:cs="宋体"/>
                <w:color w:val="000000"/>
                <w:kern w:val="0"/>
                <w:sz w:val="32"/>
                <w:szCs w:val="32"/>
              </w:rPr>
            </w:pPr>
            <w:r>
              <w:rPr>
                <w:noProof/>
              </w:rPr>
              <w:drawing>
                <wp:inline distT="0" distB="0" distL="0" distR="0">
                  <wp:extent cx="5553075" cy="6391275"/>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553075" cy="6391275"/>
                          </a:xfrm>
                          <a:prstGeom prst="rect">
                            <a:avLst/>
                          </a:prstGeom>
                          <a:noFill/>
                          <a:ln w="9525">
                            <a:noFill/>
                            <a:miter lim="800000"/>
                            <a:headEnd/>
                            <a:tailEnd/>
                          </a:ln>
                        </pic:spPr>
                      </pic:pic>
                    </a:graphicData>
                  </a:graphic>
                </wp:inline>
              </w:drawing>
            </w:r>
          </w:p>
        </w:tc>
      </w:tr>
    </w:tbl>
    <w:p w:rsidR="00164492" w:rsidRDefault="00164492">
      <w:pPr>
        <w:spacing w:line="288" w:lineRule="auto"/>
        <w:rPr>
          <w:rFonts w:ascii="仿宋_GB2312" w:eastAsia="仿宋_GB2312"/>
          <w:sz w:val="28"/>
          <w:szCs w:val="28"/>
        </w:rPr>
      </w:pPr>
      <w:r>
        <w:rPr>
          <w:rFonts w:ascii="仿宋_GB2312" w:eastAsia="仿宋_GB2312" w:hint="eastAsia"/>
          <w:sz w:val="28"/>
          <w:szCs w:val="28"/>
        </w:rPr>
        <w:lastRenderedPageBreak/>
        <w:t>注：本表反映部门本年度取得的各项收入情况。有关填表说明：</w:t>
      </w:r>
    </w:p>
    <w:p w:rsidR="00164492" w:rsidRDefault="00164492">
      <w:pPr>
        <w:spacing w:line="580" w:lineRule="exact"/>
        <w:ind w:firstLineChars="200" w:firstLine="560"/>
        <w:rPr>
          <w:rFonts w:ascii="仿宋_GB2312" w:eastAsia="仿宋_GB2312"/>
          <w:sz w:val="28"/>
          <w:szCs w:val="28"/>
        </w:rPr>
      </w:pPr>
      <w:r>
        <w:rPr>
          <w:rFonts w:ascii="仿宋_GB2312" w:eastAsia="仿宋_GB2312" w:hint="eastAsia"/>
          <w:sz w:val="28"/>
          <w:szCs w:val="28"/>
        </w:rPr>
        <w:t>（1）本表数据填列当年决算数，以“万元”为金额单位，保留两位小数。</w:t>
      </w:r>
    </w:p>
    <w:p w:rsidR="00164492" w:rsidRDefault="00164492">
      <w:pPr>
        <w:spacing w:line="580" w:lineRule="exact"/>
        <w:ind w:firstLineChars="200" w:firstLine="560"/>
        <w:rPr>
          <w:rFonts w:ascii="仿宋_GB2312" w:eastAsia="仿宋_GB2312"/>
          <w:sz w:val="28"/>
          <w:szCs w:val="28"/>
        </w:rPr>
      </w:pPr>
      <w:r>
        <w:rPr>
          <w:rFonts w:ascii="仿宋_GB2312" w:eastAsia="仿宋_GB2312" w:hAnsi="宋体" w:hint="eastAsia"/>
          <w:sz w:val="28"/>
          <w:szCs w:val="28"/>
        </w:rPr>
        <w:t>（2）</w:t>
      </w:r>
      <w:r>
        <w:rPr>
          <w:rFonts w:ascii="仿宋_GB2312" w:eastAsia="仿宋_GB2312" w:hint="eastAsia"/>
          <w:sz w:val="28"/>
          <w:szCs w:val="28"/>
        </w:rPr>
        <w:t>本表功能科目填列到项级支出科目，没有发生数的支出科目不用填列。</w:t>
      </w:r>
    </w:p>
    <w:p w:rsidR="00164492" w:rsidRDefault="00164492">
      <w:pPr>
        <w:spacing w:line="58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（3）1栏=（2+3+4+5+6+7）栏。</w:t>
      </w:r>
    </w:p>
    <w:p w:rsidR="00164492" w:rsidRDefault="00164492" w:rsidP="00165320">
      <w:pPr>
        <w:spacing w:line="360" w:lineRule="auto"/>
        <w:ind w:firstLineChars="187" w:firstLine="524"/>
        <w:rPr>
          <w:rFonts w:ascii="仿宋_GB2312" w:eastAsia="仿宋_GB2312"/>
          <w:sz w:val="28"/>
          <w:szCs w:val="28"/>
        </w:rPr>
      </w:pPr>
      <w:r>
        <w:rPr>
          <w:rFonts w:ascii="仿宋_GB2312" w:eastAsia="仿宋_GB2312" w:hint="eastAsia"/>
          <w:sz w:val="28"/>
          <w:szCs w:val="28"/>
        </w:rPr>
        <w:t>（4）此表没有发生数据的，在合计行填“0”，并在该表下方附简要说明。</w:t>
      </w:r>
    </w:p>
    <w:p w:rsidR="00164492" w:rsidRDefault="00164492" w:rsidP="00164492">
      <w:pPr>
        <w:spacing w:line="360" w:lineRule="auto"/>
        <w:ind w:firstLineChars="187" w:firstLine="524"/>
        <w:rPr>
          <w:rFonts w:ascii="仿宋_GB2312" w:eastAsia="仿宋_GB2312"/>
          <w:sz w:val="28"/>
          <w:szCs w:val="28"/>
        </w:rPr>
      </w:pPr>
      <w:r>
        <w:rPr>
          <w:rFonts w:ascii="仿宋_GB2312" w:eastAsia="仿宋_GB2312" w:hint="eastAsia"/>
          <w:sz w:val="28"/>
          <w:szCs w:val="28"/>
        </w:rPr>
        <w:t>（5）该表数据来源于部门决算报表中的《收入决算表》（财决03表）。</w:t>
      </w:r>
    </w:p>
    <w:p w:rsidR="00164492" w:rsidRDefault="00164492" w:rsidP="00164492">
      <w:pPr>
        <w:spacing w:line="360" w:lineRule="auto"/>
        <w:ind w:firstLineChars="187" w:firstLine="524"/>
        <w:rPr>
          <w:rFonts w:ascii="仿宋_GB2312" w:eastAsia="仿宋_GB2312"/>
          <w:sz w:val="28"/>
          <w:szCs w:val="28"/>
        </w:rPr>
      </w:pPr>
    </w:p>
    <w:p w:rsidR="00164492" w:rsidRDefault="00164492" w:rsidP="00164492">
      <w:pPr>
        <w:spacing w:line="360" w:lineRule="auto"/>
        <w:ind w:firstLineChars="187" w:firstLine="598"/>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t>支出决算表</w:t>
      </w:r>
    </w:p>
    <w:p w:rsidR="00164492" w:rsidRDefault="00164492" w:rsidP="00164492">
      <w:pPr>
        <w:spacing w:line="360" w:lineRule="auto"/>
        <w:ind w:firstLineChars="187" w:firstLine="374"/>
        <w:jc w:val="left"/>
        <w:rPr>
          <w:rFonts w:ascii="宋体" w:hAnsi="宋体" w:cs="宋体"/>
          <w:color w:val="000000"/>
          <w:kern w:val="0"/>
          <w:sz w:val="20"/>
          <w:szCs w:val="20"/>
        </w:rPr>
      </w:pPr>
      <w:r>
        <w:rPr>
          <w:rFonts w:ascii="宋体" w:hAnsi="宋体" w:cs="宋体" w:hint="eastAsia"/>
          <w:color w:val="000000"/>
          <w:kern w:val="0"/>
          <w:sz w:val="20"/>
          <w:szCs w:val="20"/>
        </w:rPr>
        <w:t xml:space="preserve">                                                                      </w:t>
      </w:r>
      <w:r w:rsidR="000C1764">
        <w:rPr>
          <w:noProof/>
        </w:rPr>
        <w:drawing>
          <wp:inline distT="0" distB="0" distL="0" distR="0">
            <wp:extent cx="5615940" cy="5663054"/>
            <wp:effectExtent l="1905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615940" cy="5663054"/>
                    </a:xfrm>
                    <a:prstGeom prst="rect">
                      <a:avLst/>
                    </a:prstGeom>
                    <a:noFill/>
                    <a:ln w="9525">
                      <a:noFill/>
                      <a:miter lim="800000"/>
                      <a:headEnd/>
                      <a:tailEnd/>
                    </a:ln>
                  </pic:spPr>
                </pic:pic>
              </a:graphicData>
            </a:graphic>
          </wp:inline>
        </w:drawing>
      </w:r>
    </w:p>
    <w:p w:rsidR="00164492" w:rsidRDefault="00164492">
      <w:pPr>
        <w:spacing w:line="288" w:lineRule="auto"/>
        <w:rPr>
          <w:rFonts w:ascii="仿宋_GB2312" w:eastAsia="仿宋_GB2312"/>
          <w:sz w:val="28"/>
          <w:szCs w:val="28"/>
        </w:rPr>
      </w:pPr>
      <w:r>
        <w:rPr>
          <w:rFonts w:ascii="仿宋_GB2312" w:eastAsia="仿宋_GB2312" w:hint="eastAsia"/>
          <w:sz w:val="28"/>
          <w:szCs w:val="28"/>
        </w:rPr>
        <w:t>注：本表反映部门本年度各项支出情况。有关填表说明：</w:t>
      </w:r>
    </w:p>
    <w:p w:rsidR="00164492" w:rsidRDefault="00164492">
      <w:pPr>
        <w:spacing w:line="580" w:lineRule="exact"/>
        <w:ind w:firstLineChars="200" w:firstLine="560"/>
        <w:rPr>
          <w:rFonts w:ascii="仿宋_GB2312" w:eastAsia="仿宋_GB2312"/>
          <w:sz w:val="28"/>
          <w:szCs w:val="28"/>
        </w:rPr>
      </w:pPr>
      <w:r>
        <w:rPr>
          <w:rFonts w:ascii="仿宋_GB2312" w:eastAsia="仿宋_GB2312" w:hint="eastAsia"/>
          <w:sz w:val="28"/>
          <w:szCs w:val="28"/>
        </w:rPr>
        <w:lastRenderedPageBreak/>
        <w:t>（1）本表数据填列当年决算数，以“万元”为金额单位，保留两位小数。</w:t>
      </w:r>
    </w:p>
    <w:p w:rsidR="00164492" w:rsidRDefault="00164492">
      <w:pPr>
        <w:spacing w:line="580" w:lineRule="exact"/>
        <w:ind w:firstLineChars="200" w:firstLine="560"/>
        <w:rPr>
          <w:rFonts w:ascii="仿宋_GB2312" w:eastAsia="仿宋_GB2312"/>
          <w:sz w:val="28"/>
          <w:szCs w:val="28"/>
        </w:rPr>
      </w:pPr>
      <w:r>
        <w:rPr>
          <w:rFonts w:ascii="仿宋_GB2312" w:eastAsia="仿宋_GB2312" w:hAnsi="宋体" w:hint="eastAsia"/>
          <w:sz w:val="28"/>
          <w:szCs w:val="28"/>
        </w:rPr>
        <w:t>（2）</w:t>
      </w:r>
      <w:r>
        <w:rPr>
          <w:rFonts w:ascii="仿宋_GB2312" w:eastAsia="仿宋_GB2312" w:hint="eastAsia"/>
          <w:sz w:val="28"/>
          <w:szCs w:val="28"/>
        </w:rPr>
        <w:t>本表功能科目填列到项级支出科目，没有发生数的支出科目不用填列。</w:t>
      </w:r>
    </w:p>
    <w:p w:rsidR="00164492" w:rsidRDefault="00164492">
      <w:pPr>
        <w:spacing w:line="580" w:lineRule="exact"/>
        <w:ind w:firstLineChars="200" w:firstLine="560"/>
        <w:rPr>
          <w:rFonts w:ascii="仿宋_GB2312" w:eastAsia="仿宋_GB2312" w:hAnsi="宋体"/>
          <w:sz w:val="28"/>
          <w:szCs w:val="28"/>
        </w:rPr>
      </w:pPr>
      <w:r>
        <w:rPr>
          <w:rFonts w:ascii="仿宋_GB2312" w:eastAsia="仿宋_GB2312" w:hAnsi="宋体" w:hint="eastAsia"/>
          <w:sz w:val="28"/>
          <w:szCs w:val="28"/>
        </w:rPr>
        <w:t>（3）1栏=（2+3+4+5+6）栏。</w:t>
      </w:r>
    </w:p>
    <w:p w:rsidR="00164492" w:rsidRDefault="00164492" w:rsidP="00165320">
      <w:pPr>
        <w:spacing w:line="360" w:lineRule="auto"/>
        <w:ind w:firstLineChars="187" w:firstLine="524"/>
        <w:rPr>
          <w:rFonts w:ascii="仿宋_GB2312" w:eastAsia="仿宋_GB2312"/>
          <w:sz w:val="28"/>
          <w:szCs w:val="28"/>
        </w:rPr>
      </w:pPr>
      <w:r>
        <w:rPr>
          <w:rFonts w:ascii="仿宋_GB2312" w:eastAsia="仿宋_GB2312" w:hint="eastAsia"/>
          <w:sz w:val="28"/>
          <w:szCs w:val="28"/>
        </w:rPr>
        <w:t>（4）此表没有发生数据的，在合计行填“0”，并在该表下方附简要说明。</w:t>
      </w:r>
    </w:p>
    <w:p w:rsidR="00164492" w:rsidRDefault="00164492" w:rsidP="00164492">
      <w:pPr>
        <w:spacing w:line="360" w:lineRule="auto"/>
        <w:ind w:firstLineChars="187" w:firstLine="524"/>
        <w:rPr>
          <w:rFonts w:ascii="仿宋_GB2312" w:eastAsia="仿宋_GB2312"/>
          <w:sz w:val="28"/>
          <w:szCs w:val="28"/>
        </w:rPr>
      </w:pPr>
      <w:r>
        <w:rPr>
          <w:rFonts w:ascii="仿宋_GB2312" w:eastAsia="仿宋_GB2312" w:hint="eastAsia"/>
          <w:sz w:val="28"/>
          <w:szCs w:val="28"/>
        </w:rPr>
        <w:t>（5）该表数据来源于部门决算报表中的《支出决算表》（财决04表）。</w:t>
      </w:r>
    </w:p>
    <w:p w:rsidR="00164492" w:rsidRDefault="00164492">
      <w:pPr>
        <w:spacing w:line="288" w:lineRule="auto"/>
        <w:ind w:firstLineChars="200" w:firstLine="643"/>
        <w:rPr>
          <w:rFonts w:ascii="仿宋_GB2312" w:eastAsia="仿宋_GB2312"/>
          <w:b/>
          <w:sz w:val="32"/>
          <w:szCs w:val="32"/>
        </w:rPr>
      </w:pPr>
    </w:p>
    <w:p w:rsidR="00DD6452" w:rsidRDefault="00DD6452" w:rsidP="00164492">
      <w:pPr>
        <w:spacing w:line="288" w:lineRule="auto"/>
        <w:ind w:firstLineChars="200" w:firstLine="640"/>
        <w:jc w:val="center"/>
        <w:rPr>
          <w:rFonts w:ascii="华文中宋" w:eastAsia="华文中宋" w:hAnsi="华文中宋" w:cs="宋体"/>
          <w:color w:val="000000"/>
          <w:kern w:val="0"/>
          <w:sz w:val="32"/>
          <w:szCs w:val="32"/>
        </w:rPr>
      </w:pPr>
    </w:p>
    <w:p w:rsidR="00DD6452" w:rsidRDefault="00DD6452" w:rsidP="00164492">
      <w:pPr>
        <w:spacing w:line="288" w:lineRule="auto"/>
        <w:ind w:firstLineChars="200" w:firstLine="640"/>
        <w:jc w:val="center"/>
        <w:rPr>
          <w:rFonts w:ascii="华文中宋" w:eastAsia="华文中宋" w:hAnsi="华文中宋" w:cs="宋体"/>
          <w:color w:val="000000"/>
          <w:kern w:val="0"/>
          <w:sz w:val="32"/>
          <w:szCs w:val="32"/>
        </w:rPr>
      </w:pPr>
    </w:p>
    <w:p w:rsidR="00DD6452" w:rsidRDefault="00DD6452" w:rsidP="00164492">
      <w:pPr>
        <w:spacing w:line="288" w:lineRule="auto"/>
        <w:ind w:firstLineChars="200" w:firstLine="640"/>
        <w:jc w:val="center"/>
        <w:rPr>
          <w:rFonts w:ascii="华文中宋" w:eastAsia="华文中宋" w:hAnsi="华文中宋" w:cs="宋体"/>
          <w:color w:val="000000"/>
          <w:kern w:val="0"/>
          <w:sz w:val="32"/>
          <w:szCs w:val="32"/>
        </w:rPr>
      </w:pPr>
    </w:p>
    <w:p w:rsidR="00DD6452" w:rsidRDefault="00DD6452" w:rsidP="00164492">
      <w:pPr>
        <w:spacing w:line="288" w:lineRule="auto"/>
        <w:ind w:firstLineChars="200" w:firstLine="640"/>
        <w:jc w:val="center"/>
        <w:rPr>
          <w:rFonts w:ascii="华文中宋" w:eastAsia="华文中宋" w:hAnsi="华文中宋" w:cs="宋体"/>
          <w:color w:val="000000"/>
          <w:kern w:val="0"/>
          <w:sz w:val="32"/>
          <w:szCs w:val="32"/>
        </w:rPr>
      </w:pPr>
    </w:p>
    <w:p w:rsidR="00DD6452" w:rsidRDefault="00DD6452" w:rsidP="00164492">
      <w:pPr>
        <w:spacing w:line="288" w:lineRule="auto"/>
        <w:ind w:firstLineChars="200" w:firstLine="640"/>
        <w:jc w:val="center"/>
        <w:rPr>
          <w:rFonts w:ascii="华文中宋" w:eastAsia="华文中宋" w:hAnsi="华文中宋" w:cs="宋体"/>
          <w:color w:val="000000"/>
          <w:kern w:val="0"/>
          <w:sz w:val="32"/>
          <w:szCs w:val="32"/>
        </w:rPr>
      </w:pPr>
    </w:p>
    <w:p w:rsidR="00DD6452" w:rsidRDefault="00DD6452" w:rsidP="00164492">
      <w:pPr>
        <w:spacing w:line="288" w:lineRule="auto"/>
        <w:ind w:firstLineChars="200" w:firstLine="640"/>
        <w:jc w:val="center"/>
        <w:rPr>
          <w:rFonts w:ascii="华文中宋" w:eastAsia="华文中宋" w:hAnsi="华文中宋" w:cs="宋体"/>
          <w:color w:val="000000"/>
          <w:kern w:val="0"/>
          <w:sz w:val="32"/>
          <w:szCs w:val="32"/>
        </w:rPr>
      </w:pPr>
    </w:p>
    <w:p w:rsidR="00DD6452" w:rsidRDefault="00DD6452" w:rsidP="00164492">
      <w:pPr>
        <w:spacing w:line="288" w:lineRule="auto"/>
        <w:ind w:firstLineChars="200" w:firstLine="640"/>
        <w:jc w:val="center"/>
        <w:rPr>
          <w:rFonts w:ascii="华文中宋" w:eastAsia="华文中宋" w:hAnsi="华文中宋" w:cs="宋体"/>
          <w:color w:val="000000"/>
          <w:kern w:val="0"/>
          <w:sz w:val="32"/>
          <w:szCs w:val="32"/>
        </w:rPr>
      </w:pPr>
    </w:p>
    <w:p w:rsidR="00DD6452" w:rsidRDefault="00DD6452" w:rsidP="00164492">
      <w:pPr>
        <w:spacing w:line="288" w:lineRule="auto"/>
        <w:ind w:firstLineChars="200" w:firstLine="640"/>
        <w:jc w:val="center"/>
        <w:rPr>
          <w:rFonts w:ascii="华文中宋" w:eastAsia="华文中宋" w:hAnsi="华文中宋" w:cs="宋体"/>
          <w:color w:val="000000"/>
          <w:kern w:val="0"/>
          <w:sz w:val="32"/>
          <w:szCs w:val="32"/>
        </w:rPr>
      </w:pPr>
    </w:p>
    <w:p w:rsidR="00DD6452" w:rsidRDefault="00DD6452" w:rsidP="00164492">
      <w:pPr>
        <w:spacing w:line="288" w:lineRule="auto"/>
        <w:ind w:firstLineChars="200" w:firstLine="640"/>
        <w:jc w:val="center"/>
        <w:rPr>
          <w:rFonts w:ascii="华文中宋" w:eastAsia="华文中宋" w:hAnsi="华文中宋" w:cs="宋体"/>
          <w:color w:val="000000"/>
          <w:kern w:val="0"/>
          <w:sz w:val="32"/>
          <w:szCs w:val="32"/>
        </w:rPr>
      </w:pPr>
    </w:p>
    <w:p w:rsidR="00DD6452" w:rsidRDefault="00DD6452" w:rsidP="00164492">
      <w:pPr>
        <w:spacing w:line="288" w:lineRule="auto"/>
        <w:ind w:firstLineChars="200" w:firstLine="640"/>
        <w:jc w:val="center"/>
        <w:rPr>
          <w:rFonts w:ascii="华文中宋" w:eastAsia="华文中宋" w:hAnsi="华文中宋" w:cs="宋体"/>
          <w:color w:val="000000"/>
          <w:kern w:val="0"/>
          <w:sz w:val="32"/>
          <w:szCs w:val="32"/>
        </w:rPr>
      </w:pPr>
    </w:p>
    <w:p w:rsidR="00DD6452" w:rsidRDefault="00DD6452" w:rsidP="00164492">
      <w:pPr>
        <w:spacing w:line="288" w:lineRule="auto"/>
        <w:ind w:firstLineChars="200" w:firstLine="640"/>
        <w:jc w:val="center"/>
        <w:rPr>
          <w:rFonts w:ascii="华文中宋" w:eastAsia="华文中宋" w:hAnsi="华文中宋" w:cs="宋体"/>
          <w:color w:val="000000"/>
          <w:kern w:val="0"/>
          <w:sz w:val="32"/>
          <w:szCs w:val="32"/>
        </w:rPr>
      </w:pPr>
    </w:p>
    <w:p w:rsidR="00DD6452" w:rsidRDefault="00DD6452" w:rsidP="00164492">
      <w:pPr>
        <w:spacing w:line="288" w:lineRule="auto"/>
        <w:ind w:firstLineChars="200" w:firstLine="640"/>
        <w:jc w:val="center"/>
        <w:rPr>
          <w:rFonts w:ascii="华文中宋" w:eastAsia="华文中宋" w:hAnsi="华文中宋" w:cs="宋体"/>
          <w:color w:val="000000"/>
          <w:kern w:val="0"/>
          <w:sz w:val="32"/>
          <w:szCs w:val="32"/>
        </w:rPr>
      </w:pPr>
    </w:p>
    <w:p w:rsidR="00DD6452" w:rsidRDefault="00DD6452" w:rsidP="00164492">
      <w:pPr>
        <w:spacing w:line="288" w:lineRule="auto"/>
        <w:ind w:firstLineChars="200" w:firstLine="640"/>
        <w:jc w:val="center"/>
        <w:rPr>
          <w:rFonts w:ascii="华文中宋" w:eastAsia="华文中宋" w:hAnsi="华文中宋" w:cs="宋体"/>
          <w:color w:val="000000"/>
          <w:kern w:val="0"/>
          <w:sz w:val="32"/>
          <w:szCs w:val="32"/>
        </w:rPr>
      </w:pPr>
    </w:p>
    <w:p w:rsidR="00164492" w:rsidRDefault="00164492" w:rsidP="00164492">
      <w:pPr>
        <w:spacing w:line="288" w:lineRule="auto"/>
        <w:ind w:firstLineChars="200" w:firstLine="640"/>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财政拨款收入支出决算总表</w:t>
      </w:r>
    </w:p>
    <w:p w:rsidR="00DD6452" w:rsidRDefault="00DD6452" w:rsidP="00DD6452">
      <w:pPr>
        <w:spacing w:line="288" w:lineRule="auto"/>
        <w:ind w:firstLineChars="200" w:firstLine="420"/>
        <w:jc w:val="center"/>
        <w:rPr>
          <w:rFonts w:ascii="华文中宋" w:eastAsia="华文中宋" w:hAnsi="华文中宋" w:cs="宋体"/>
          <w:color w:val="000000"/>
          <w:kern w:val="0"/>
          <w:sz w:val="32"/>
          <w:szCs w:val="32"/>
        </w:rPr>
      </w:pPr>
      <w:r>
        <w:rPr>
          <w:noProof/>
        </w:rPr>
        <w:drawing>
          <wp:inline distT="0" distB="0" distL="0" distR="0">
            <wp:extent cx="5615940" cy="7411901"/>
            <wp:effectExtent l="19050" t="0" r="381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615940" cy="7411901"/>
                    </a:xfrm>
                    <a:prstGeom prst="rect">
                      <a:avLst/>
                    </a:prstGeom>
                    <a:noFill/>
                    <a:ln w="9525">
                      <a:noFill/>
                      <a:miter lim="800000"/>
                      <a:headEnd/>
                      <a:tailEnd/>
                    </a:ln>
                  </pic:spPr>
                </pic:pic>
              </a:graphicData>
            </a:graphic>
          </wp:inline>
        </w:drawing>
      </w:r>
    </w:p>
    <w:p w:rsidR="00164492" w:rsidRDefault="00164492">
      <w:pPr>
        <w:spacing w:line="288" w:lineRule="auto"/>
        <w:rPr>
          <w:rFonts w:ascii="仿宋_GB2312" w:eastAsia="仿宋_GB2312"/>
          <w:sz w:val="28"/>
          <w:szCs w:val="28"/>
        </w:rPr>
      </w:pPr>
      <w:r>
        <w:rPr>
          <w:rFonts w:ascii="仿宋_GB2312" w:eastAsia="仿宋_GB2312" w:hint="eastAsia"/>
          <w:sz w:val="28"/>
          <w:szCs w:val="28"/>
        </w:rPr>
        <w:t>注：本表反映部门本年度财政拨款的总收支和年末结转结余情况。有关填表说明：</w:t>
      </w:r>
    </w:p>
    <w:p w:rsidR="00164492" w:rsidRDefault="00164492">
      <w:pPr>
        <w:spacing w:line="580" w:lineRule="exact"/>
        <w:ind w:firstLineChars="200" w:firstLine="560"/>
        <w:rPr>
          <w:rFonts w:ascii="仿宋_GB2312" w:eastAsia="仿宋_GB2312"/>
          <w:sz w:val="28"/>
          <w:szCs w:val="28"/>
        </w:rPr>
      </w:pPr>
      <w:r>
        <w:rPr>
          <w:rFonts w:ascii="仿宋_GB2312" w:eastAsia="仿宋_GB2312" w:hint="eastAsia"/>
          <w:sz w:val="28"/>
          <w:szCs w:val="28"/>
        </w:rPr>
        <w:lastRenderedPageBreak/>
        <w:t>（1）本表数据填列当年决算数，以“万元”为金额单位，保留两位小数。</w:t>
      </w:r>
    </w:p>
    <w:p w:rsidR="00164492" w:rsidRDefault="00164492">
      <w:pPr>
        <w:spacing w:line="580" w:lineRule="exact"/>
        <w:ind w:firstLineChars="200" w:firstLine="560"/>
        <w:rPr>
          <w:rFonts w:ascii="仿宋_GB2312" w:eastAsia="仿宋_GB2312"/>
          <w:sz w:val="28"/>
          <w:szCs w:val="28"/>
        </w:rPr>
      </w:pPr>
      <w:r>
        <w:rPr>
          <w:rFonts w:ascii="仿宋_GB2312" w:eastAsia="仿宋_GB2312" w:hAnsi="宋体" w:hint="eastAsia"/>
          <w:sz w:val="28"/>
          <w:szCs w:val="28"/>
        </w:rPr>
        <w:t>（2）</w:t>
      </w:r>
      <w:r>
        <w:rPr>
          <w:rFonts w:ascii="仿宋_GB2312" w:eastAsia="仿宋_GB2312" w:hint="eastAsia"/>
          <w:sz w:val="28"/>
          <w:szCs w:val="28"/>
        </w:rPr>
        <w:t>本表支出项目填列到类级支出科目，没有发生数的类级支出科目不用填列。</w:t>
      </w:r>
    </w:p>
    <w:p w:rsidR="00164492" w:rsidRDefault="00164492">
      <w:pPr>
        <w:spacing w:line="580" w:lineRule="exact"/>
        <w:ind w:firstLineChars="200" w:firstLine="560"/>
        <w:rPr>
          <w:rFonts w:ascii="仿宋_GB2312" w:eastAsia="仿宋_GB2312" w:hAnsi="宋体"/>
          <w:sz w:val="28"/>
          <w:szCs w:val="28"/>
        </w:rPr>
      </w:pPr>
      <w:r>
        <w:rPr>
          <w:rFonts w:ascii="仿宋_GB2312" w:eastAsia="仿宋_GB2312" w:hAnsi="宋体" w:hint="eastAsia"/>
          <w:sz w:val="28"/>
          <w:szCs w:val="28"/>
        </w:rPr>
        <w:t>（3）收入总计数应等于支出总计数。</w:t>
      </w:r>
    </w:p>
    <w:p w:rsidR="00164492" w:rsidRDefault="00164492" w:rsidP="00165320">
      <w:pPr>
        <w:spacing w:line="360" w:lineRule="auto"/>
        <w:ind w:firstLineChars="187" w:firstLine="524"/>
        <w:rPr>
          <w:rFonts w:ascii="仿宋_GB2312" w:eastAsia="仿宋_GB2312"/>
          <w:sz w:val="28"/>
          <w:szCs w:val="28"/>
        </w:rPr>
      </w:pPr>
      <w:r>
        <w:rPr>
          <w:rFonts w:ascii="仿宋_GB2312" w:eastAsia="仿宋_GB2312" w:hint="eastAsia"/>
          <w:sz w:val="28"/>
          <w:szCs w:val="28"/>
        </w:rPr>
        <w:t>（4）此表没有发生数据的，在合计栏填“0”，并在该表下方附简要说明。</w:t>
      </w:r>
    </w:p>
    <w:p w:rsidR="00164492" w:rsidRDefault="00164492" w:rsidP="00165320">
      <w:pPr>
        <w:spacing w:line="360" w:lineRule="auto"/>
        <w:ind w:firstLineChars="187" w:firstLine="524"/>
        <w:rPr>
          <w:rFonts w:ascii="仿宋_GB2312" w:eastAsia="仿宋_GB2312"/>
          <w:sz w:val="28"/>
          <w:szCs w:val="28"/>
        </w:rPr>
      </w:pPr>
      <w:r>
        <w:rPr>
          <w:rFonts w:ascii="仿宋_GB2312" w:eastAsia="仿宋_GB2312" w:hint="eastAsia"/>
          <w:sz w:val="28"/>
          <w:szCs w:val="28"/>
        </w:rPr>
        <w:t>（5）该表数据来源于部门决算报表中的《财政拨款收入支出决算总表》（财决01-1表）。</w:t>
      </w:r>
    </w:p>
    <w:p w:rsidR="00164492" w:rsidRDefault="00164492">
      <w:pPr>
        <w:spacing w:line="288" w:lineRule="auto"/>
        <w:rPr>
          <w:rFonts w:ascii="仿宋_GB2312" w:eastAsia="仿宋_GB2312"/>
          <w:b/>
          <w:sz w:val="32"/>
          <w:szCs w:val="32"/>
        </w:rPr>
      </w:pPr>
    </w:p>
    <w:tbl>
      <w:tblPr>
        <w:tblW w:w="0" w:type="auto"/>
        <w:tblInd w:w="93" w:type="dxa"/>
        <w:tblLayout w:type="fixed"/>
        <w:tblLook w:val="0000"/>
      </w:tblPr>
      <w:tblGrid>
        <w:gridCol w:w="8946"/>
      </w:tblGrid>
      <w:tr w:rsidR="00164492">
        <w:trPr>
          <w:trHeight w:val="600"/>
        </w:trPr>
        <w:tc>
          <w:tcPr>
            <w:tcW w:w="8946" w:type="dxa"/>
            <w:shd w:val="clear" w:color="auto" w:fill="FFFFFF"/>
            <w:vAlign w:val="center"/>
          </w:tcPr>
          <w:p w:rsidR="00DD6452" w:rsidRDefault="00DD6452">
            <w:pPr>
              <w:widowControl/>
              <w:jc w:val="center"/>
              <w:rPr>
                <w:rFonts w:ascii="华文中宋" w:eastAsia="华文中宋" w:hAnsi="华文中宋" w:cs="宋体"/>
                <w:kern w:val="0"/>
                <w:sz w:val="32"/>
                <w:szCs w:val="32"/>
              </w:rPr>
            </w:pPr>
          </w:p>
          <w:p w:rsidR="00DD6452" w:rsidRDefault="00DD6452">
            <w:pPr>
              <w:widowControl/>
              <w:jc w:val="center"/>
              <w:rPr>
                <w:rFonts w:ascii="华文中宋" w:eastAsia="华文中宋" w:hAnsi="华文中宋" w:cs="宋体"/>
                <w:kern w:val="0"/>
                <w:sz w:val="32"/>
                <w:szCs w:val="32"/>
              </w:rPr>
            </w:pPr>
          </w:p>
          <w:p w:rsidR="00DD6452" w:rsidRDefault="00DD6452">
            <w:pPr>
              <w:widowControl/>
              <w:jc w:val="center"/>
              <w:rPr>
                <w:rFonts w:ascii="华文中宋" w:eastAsia="华文中宋" w:hAnsi="华文中宋" w:cs="宋体"/>
                <w:kern w:val="0"/>
                <w:sz w:val="32"/>
                <w:szCs w:val="32"/>
              </w:rPr>
            </w:pPr>
          </w:p>
          <w:p w:rsidR="00DD6452" w:rsidRDefault="00DD6452">
            <w:pPr>
              <w:widowControl/>
              <w:jc w:val="center"/>
              <w:rPr>
                <w:rFonts w:ascii="华文中宋" w:eastAsia="华文中宋" w:hAnsi="华文中宋" w:cs="宋体"/>
                <w:kern w:val="0"/>
                <w:sz w:val="32"/>
                <w:szCs w:val="32"/>
              </w:rPr>
            </w:pPr>
          </w:p>
          <w:p w:rsidR="00DD6452" w:rsidRDefault="00DD6452">
            <w:pPr>
              <w:widowControl/>
              <w:jc w:val="center"/>
              <w:rPr>
                <w:rFonts w:ascii="华文中宋" w:eastAsia="华文中宋" w:hAnsi="华文中宋" w:cs="宋体"/>
                <w:kern w:val="0"/>
                <w:sz w:val="32"/>
                <w:szCs w:val="32"/>
              </w:rPr>
            </w:pPr>
          </w:p>
          <w:p w:rsidR="00DD6452" w:rsidRDefault="00DD6452">
            <w:pPr>
              <w:widowControl/>
              <w:jc w:val="center"/>
              <w:rPr>
                <w:rFonts w:ascii="华文中宋" w:eastAsia="华文中宋" w:hAnsi="华文中宋" w:cs="宋体"/>
                <w:kern w:val="0"/>
                <w:sz w:val="32"/>
                <w:szCs w:val="32"/>
              </w:rPr>
            </w:pPr>
          </w:p>
          <w:p w:rsidR="00DD6452" w:rsidRDefault="00DD6452">
            <w:pPr>
              <w:widowControl/>
              <w:jc w:val="center"/>
              <w:rPr>
                <w:rFonts w:ascii="华文中宋" w:eastAsia="华文中宋" w:hAnsi="华文中宋" w:cs="宋体"/>
                <w:kern w:val="0"/>
                <w:sz w:val="32"/>
                <w:szCs w:val="32"/>
              </w:rPr>
            </w:pPr>
          </w:p>
          <w:p w:rsidR="00DD6452" w:rsidRDefault="00DD6452">
            <w:pPr>
              <w:widowControl/>
              <w:jc w:val="center"/>
              <w:rPr>
                <w:rFonts w:ascii="华文中宋" w:eastAsia="华文中宋" w:hAnsi="华文中宋" w:cs="宋体"/>
                <w:kern w:val="0"/>
                <w:sz w:val="32"/>
                <w:szCs w:val="32"/>
              </w:rPr>
            </w:pPr>
          </w:p>
          <w:p w:rsidR="00DD6452" w:rsidRDefault="00DD6452">
            <w:pPr>
              <w:widowControl/>
              <w:jc w:val="center"/>
              <w:rPr>
                <w:rFonts w:ascii="华文中宋" w:eastAsia="华文中宋" w:hAnsi="华文中宋" w:cs="宋体"/>
                <w:kern w:val="0"/>
                <w:sz w:val="32"/>
                <w:szCs w:val="32"/>
              </w:rPr>
            </w:pPr>
          </w:p>
          <w:p w:rsidR="00DD6452" w:rsidRDefault="00DD6452">
            <w:pPr>
              <w:widowControl/>
              <w:jc w:val="center"/>
              <w:rPr>
                <w:rFonts w:ascii="华文中宋" w:eastAsia="华文中宋" w:hAnsi="华文中宋" w:cs="宋体"/>
                <w:kern w:val="0"/>
                <w:sz w:val="32"/>
                <w:szCs w:val="32"/>
              </w:rPr>
            </w:pPr>
          </w:p>
          <w:p w:rsidR="00DD6452" w:rsidRDefault="00DD6452">
            <w:pPr>
              <w:widowControl/>
              <w:jc w:val="center"/>
              <w:rPr>
                <w:rFonts w:ascii="华文中宋" w:eastAsia="华文中宋" w:hAnsi="华文中宋" w:cs="宋体"/>
                <w:kern w:val="0"/>
                <w:sz w:val="32"/>
                <w:szCs w:val="32"/>
              </w:rPr>
            </w:pPr>
          </w:p>
          <w:p w:rsidR="00DD6452" w:rsidRDefault="00DD6452">
            <w:pPr>
              <w:widowControl/>
              <w:jc w:val="center"/>
              <w:rPr>
                <w:rFonts w:ascii="华文中宋" w:eastAsia="华文中宋" w:hAnsi="华文中宋" w:cs="宋体"/>
                <w:kern w:val="0"/>
                <w:sz w:val="32"/>
                <w:szCs w:val="32"/>
              </w:rPr>
            </w:pPr>
          </w:p>
          <w:p w:rsidR="00DD6452" w:rsidRDefault="00DD6452">
            <w:pPr>
              <w:widowControl/>
              <w:jc w:val="center"/>
              <w:rPr>
                <w:rFonts w:ascii="华文中宋" w:eastAsia="华文中宋" w:hAnsi="华文中宋" w:cs="宋体"/>
                <w:kern w:val="0"/>
                <w:sz w:val="32"/>
                <w:szCs w:val="32"/>
              </w:rPr>
            </w:pPr>
          </w:p>
          <w:p w:rsidR="00164492" w:rsidRDefault="00164492" w:rsidP="00DD6452">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一般公共预算财政拨款支出决算表</w:t>
            </w:r>
          </w:p>
          <w:p w:rsidR="00DD6452" w:rsidRDefault="00DD6452" w:rsidP="00DD6452">
            <w:pPr>
              <w:widowControl/>
              <w:jc w:val="center"/>
              <w:rPr>
                <w:rFonts w:ascii="华文中宋" w:eastAsia="华文中宋" w:hAnsi="华文中宋" w:cs="宋体"/>
                <w:kern w:val="0"/>
                <w:sz w:val="32"/>
                <w:szCs w:val="32"/>
              </w:rPr>
            </w:pPr>
            <w:r>
              <w:rPr>
                <w:noProof/>
              </w:rPr>
              <w:drawing>
                <wp:inline distT="0" distB="0" distL="0" distR="0">
                  <wp:extent cx="5276850" cy="6762750"/>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276850" cy="6762750"/>
                          </a:xfrm>
                          <a:prstGeom prst="rect">
                            <a:avLst/>
                          </a:prstGeom>
                          <a:noFill/>
                          <a:ln w="9525">
                            <a:noFill/>
                            <a:miter lim="800000"/>
                            <a:headEnd/>
                            <a:tailEnd/>
                          </a:ln>
                        </pic:spPr>
                      </pic:pic>
                    </a:graphicData>
                  </a:graphic>
                </wp:inline>
              </w:drawing>
            </w:r>
          </w:p>
        </w:tc>
      </w:tr>
    </w:tbl>
    <w:p w:rsidR="00164492" w:rsidRDefault="00164492">
      <w:pPr>
        <w:spacing w:line="288" w:lineRule="auto"/>
        <w:rPr>
          <w:rFonts w:ascii="仿宋_GB2312" w:eastAsia="仿宋_GB2312"/>
          <w:sz w:val="28"/>
          <w:szCs w:val="28"/>
        </w:rPr>
      </w:pPr>
      <w:r>
        <w:rPr>
          <w:rFonts w:ascii="仿宋_GB2312" w:eastAsia="仿宋_GB2312" w:hint="eastAsia"/>
          <w:sz w:val="28"/>
          <w:szCs w:val="28"/>
        </w:rPr>
        <w:lastRenderedPageBreak/>
        <w:t>注：本表反映部门本年度一般公共预算财政拨款实际支出情况。有关填表说明：</w:t>
      </w:r>
    </w:p>
    <w:p w:rsidR="00164492" w:rsidRDefault="00164492">
      <w:pPr>
        <w:spacing w:line="580" w:lineRule="exact"/>
        <w:ind w:firstLineChars="200" w:firstLine="560"/>
        <w:rPr>
          <w:rFonts w:ascii="仿宋_GB2312" w:eastAsia="仿宋_GB2312"/>
          <w:sz w:val="28"/>
          <w:szCs w:val="28"/>
        </w:rPr>
      </w:pPr>
      <w:r>
        <w:rPr>
          <w:rFonts w:ascii="仿宋_GB2312" w:eastAsia="仿宋_GB2312" w:hint="eastAsia"/>
          <w:sz w:val="28"/>
          <w:szCs w:val="28"/>
        </w:rPr>
        <w:lastRenderedPageBreak/>
        <w:t>（1）本表数据填列当年决算数，以“万元”为金额单位，保留两位小数。</w:t>
      </w:r>
    </w:p>
    <w:p w:rsidR="00164492" w:rsidRDefault="00164492">
      <w:pPr>
        <w:spacing w:line="580" w:lineRule="exact"/>
        <w:ind w:firstLineChars="200" w:firstLine="560"/>
        <w:rPr>
          <w:rFonts w:ascii="仿宋_GB2312" w:eastAsia="仿宋_GB2312"/>
          <w:sz w:val="28"/>
          <w:szCs w:val="28"/>
        </w:rPr>
      </w:pPr>
      <w:r>
        <w:rPr>
          <w:rFonts w:ascii="仿宋_GB2312" w:eastAsia="仿宋_GB2312" w:hAnsi="宋体" w:hint="eastAsia"/>
          <w:sz w:val="28"/>
          <w:szCs w:val="28"/>
        </w:rPr>
        <w:t>（2）</w:t>
      </w:r>
      <w:r>
        <w:rPr>
          <w:rFonts w:ascii="仿宋_GB2312" w:eastAsia="仿宋_GB2312" w:hint="eastAsia"/>
          <w:sz w:val="28"/>
          <w:szCs w:val="28"/>
        </w:rPr>
        <w:t>本表功能科目填列到项级支出科目，没有发生数的支出科目不用填列。</w:t>
      </w:r>
    </w:p>
    <w:p w:rsidR="00164492" w:rsidRDefault="00164492">
      <w:pPr>
        <w:spacing w:line="580" w:lineRule="exact"/>
        <w:ind w:firstLineChars="200" w:firstLine="560"/>
        <w:rPr>
          <w:rFonts w:ascii="仿宋_GB2312" w:eastAsia="仿宋_GB2312" w:hAnsi="宋体"/>
          <w:sz w:val="28"/>
          <w:szCs w:val="28"/>
        </w:rPr>
      </w:pPr>
      <w:r>
        <w:rPr>
          <w:rFonts w:ascii="仿宋_GB2312" w:eastAsia="仿宋_GB2312" w:hAnsi="宋体" w:hint="eastAsia"/>
          <w:sz w:val="28"/>
          <w:szCs w:val="28"/>
        </w:rPr>
        <w:t>（3）1栏=（2+3）栏。</w:t>
      </w:r>
    </w:p>
    <w:p w:rsidR="00164492" w:rsidRDefault="00164492" w:rsidP="00165320">
      <w:pPr>
        <w:spacing w:line="360" w:lineRule="auto"/>
        <w:ind w:firstLineChars="187" w:firstLine="524"/>
        <w:rPr>
          <w:rFonts w:ascii="仿宋_GB2312" w:eastAsia="仿宋_GB2312"/>
          <w:sz w:val="28"/>
          <w:szCs w:val="28"/>
        </w:rPr>
      </w:pPr>
      <w:r>
        <w:rPr>
          <w:rFonts w:ascii="仿宋_GB2312" w:eastAsia="仿宋_GB2312" w:hint="eastAsia"/>
          <w:sz w:val="28"/>
          <w:szCs w:val="28"/>
        </w:rPr>
        <w:t>（4）此表没有发生数据的，在合计行填“0”，并在该表下方附简要说明。</w:t>
      </w:r>
    </w:p>
    <w:p w:rsidR="00164492" w:rsidRDefault="00164492" w:rsidP="00164492">
      <w:pPr>
        <w:spacing w:line="360" w:lineRule="auto"/>
        <w:ind w:firstLineChars="187" w:firstLine="524"/>
        <w:rPr>
          <w:rFonts w:ascii="仿宋_GB2312" w:eastAsia="仿宋_GB2312"/>
          <w:sz w:val="28"/>
          <w:szCs w:val="28"/>
        </w:rPr>
      </w:pPr>
      <w:r>
        <w:rPr>
          <w:rFonts w:ascii="仿宋_GB2312" w:eastAsia="仿宋_GB2312" w:hint="eastAsia"/>
          <w:sz w:val="28"/>
          <w:szCs w:val="28"/>
        </w:rPr>
        <w:t>（5）该表数据来源于部门决算报表中的《一般公共预算财政拨款收入支出决算表》（财决07表）和《项目收入支出决算表》（财决06表）。</w:t>
      </w:r>
    </w:p>
    <w:p w:rsidR="00164492" w:rsidRDefault="00164492">
      <w:pPr>
        <w:spacing w:line="288" w:lineRule="auto"/>
        <w:ind w:firstLineChars="200" w:firstLine="643"/>
        <w:rPr>
          <w:rFonts w:ascii="仿宋_GB2312" w:eastAsia="仿宋_GB2312"/>
          <w:b/>
          <w:sz w:val="32"/>
          <w:szCs w:val="32"/>
        </w:rPr>
      </w:pPr>
    </w:p>
    <w:p w:rsidR="00A760DA" w:rsidRPr="00882D21" w:rsidRDefault="00164492" w:rsidP="00DD6452">
      <w:pPr>
        <w:spacing w:line="288" w:lineRule="auto"/>
        <w:ind w:firstLineChars="200" w:firstLine="640"/>
        <w:jc w:val="center"/>
        <w:outlineLvl w:val="0"/>
        <w:rPr>
          <w:rFonts w:ascii="宋体" w:hAnsi="宋体"/>
          <w:color w:val="FF0000"/>
          <w:sz w:val="28"/>
          <w:szCs w:val="28"/>
        </w:rPr>
      </w:pPr>
      <w:r>
        <w:rPr>
          <w:rFonts w:ascii="华文中宋" w:eastAsia="华文中宋" w:hAnsi="华文中宋" w:cs="宋体" w:hint="eastAsia"/>
          <w:color w:val="000000"/>
          <w:kern w:val="0"/>
          <w:sz w:val="32"/>
          <w:szCs w:val="32"/>
        </w:rPr>
        <w:t>一般公共预算财政拨款基本支出决算表</w:t>
      </w:r>
    </w:p>
    <w:p w:rsidR="00164492" w:rsidRPr="00165320" w:rsidRDefault="00164492" w:rsidP="00164492">
      <w:pPr>
        <w:spacing w:line="288" w:lineRule="auto"/>
        <w:ind w:firstLine="640"/>
        <w:jc w:val="center"/>
        <w:rPr>
          <w:rFonts w:ascii="华文中宋" w:eastAsia="华文中宋" w:hAnsi="华文中宋" w:cs="宋体"/>
          <w:color w:val="000000"/>
          <w:kern w:val="0"/>
          <w:sz w:val="32"/>
          <w:szCs w:val="32"/>
        </w:rPr>
      </w:pPr>
    </w:p>
    <w:p w:rsidR="00164492" w:rsidRDefault="00164492" w:rsidP="00164492">
      <w:pPr>
        <w:spacing w:line="288" w:lineRule="auto"/>
        <w:ind w:firstLine="400"/>
        <w:jc w:val="right"/>
        <w:rPr>
          <w:rFonts w:ascii="宋体" w:hAnsi="宋体" w:cs="宋体"/>
          <w:color w:val="000000"/>
          <w:kern w:val="0"/>
          <w:sz w:val="20"/>
          <w:szCs w:val="20"/>
        </w:rPr>
      </w:pPr>
      <w:r>
        <w:rPr>
          <w:rFonts w:ascii="宋体" w:hAnsi="宋体" w:cs="宋体" w:hint="eastAsia"/>
          <w:color w:val="000000"/>
          <w:kern w:val="0"/>
          <w:sz w:val="20"/>
          <w:szCs w:val="20"/>
        </w:rPr>
        <w:t>公开06表</w:t>
      </w:r>
    </w:p>
    <w:p w:rsidR="00164492" w:rsidRDefault="00164492" w:rsidP="00DD6452">
      <w:pPr>
        <w:spacing w:line="288" w:lineRule="auto"/>
        <w:jc w:val="left"/>
        <w:rPr>
          <w:rFonts w:ascii="宋体" w:hAnsi="宋体" w:cs="宋体"/>
          <w:color w:val="000000"/>
          <w:kern w:val="0"/>
          <w:sz w:val="20"/>
          <w:szCs w:val="20"/>
        </w:rPr>
      </w:pPr>
      <w:r>
        <w:rPr>
          <w:rFonts w:ascii="宋体" w:hAnsi="宋体" w:cs="宋体" w:hint="eastAsia"/>
          <w:color w:val="000000"/>
          <w:kern w:val="0"/>
          <w:sz w:val="20"/>
          <w:szCs w:val="20"/>
        </w:rPr>
        <w:t xml:space="preserve">部门：                                        </w:t>
      </w:r>
      <w:r w:rsidR="00DD6452">
        <w:rPr>
          <w:rFonts w:ascii="宋体" w:hAnsi="宋体" w:cs="宋体" w:hint="eastAsia"/>
          <w:color w:val="000000"/>
          <w:kern w:val="0"/>
          <w:sz w:val="20"/>
          <w:szCs w:val="20"/>
        </w:rPr>
        <w:t xml:space="preserve">                               </w:t>
      </w:r>
      <w:r>
        <w:rPr>
          <w:rFonts w:ascii="宋体" w:hAnsi="宋体" w:cs="宋体" w:hint="eastAsia"/>
          <w:color w:val="000000"/>
          <w:kern w:val="0"/>
          <w:sz w:val="20"/>
          <w:szCs w:val="20"/>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1"/>
        <w:gridCol w:w="2410"/>
        <w:gridCol w:w="886"/>
        <w:gridCol w:w="1240"/>
        <w:gridCol w:w="2411"/>
        <w:gridCol w:w="873"/>
      </w:tblGrid>
      <w:tr w:rsidR="00164492">
        <w:trPr>
          <w:trHeight w:val="300"/>
          <w:tblHeader/>
        </w:trPr>
        <w:tc>
          <w:tcPr>
            <w:tcW w:w="4537" w:type="dxa"/>
            <w:gridSpan w:val="3"/>
            <w:vAlign w:val="center"/>
          </w:tcPr>
          <w:p w:rsidR="00164492" w:rsidRDefault="00164492">
            <w:pPr>
              <w:widowControl/>
              <w:jc w:val="center"/>
              <w:rPr>
                <w:rFonts w:ascii="宋体" w:hAnsi="宋体" w:cs="宋体"/>
                <w:color w:val="000000"/>
                <w:kern w:val="0"/>
                <w:sz w:val="24"/>
              </w:rPr>
            </w:pPr>
            <w:r>
              <w:rPr>
                <w:rFonts w:ascii="宋体" w:hAnsi="宋体" w:cs="宋体" w:hint="eastAsia"/>
                <w:color w:val="000000"/>
                <w:kern w:val="0"/>
                <w:sz w:val="24"/>
              </w:rPr>
              <w:t>人员经费</w:t>
            </w:r>
          </w:p>
        </w:tc>
        <w:tc>
          <w:tcPr>
            <w:tcW w:w="4523" w:type="dxa"/>
            <w:gridSpan w:val="3"/>
            <w:vAlign w:val="center"/>
          </w:tcPr>
          <w:p w:rsidR="00164492" w:rsidRDefault="00164492">
            <w:pPr>
              <w:widowControl/>
              <w:jc w:val="center"/>
              <w:rPr>
                <w:rFonts w:ascii="宋体" w:hAnsi="宋体" w:cs="宋体"/>
                <w:color w:val="000000"/>
                <w:kern w:val="0"/>
                <w:sz w:val="24"/>
              </w:rPr>
            </w:pPr>
            <w:r>
              <w:rPr>
                <w:rFonts w:ascii="宋体" w:hAnsi="宋体" w:cs="宋体" w:hint="eastAsia"/>
                <w:color w:val="000000"/>
                <w:kern w:val="0"/>
                <w:sz w:val="24"/>
              </w:rPr>
              <w:t>公用经费</w:t>
            </w:r>
          </w:p>
        </w:tc>
      </w:tr>
      <w:tr w:rsidR="00164492">
        <w:trPr>
          <w:trHeight w:val="312"/>
          <w:tblHeader/>
        </w:trPr>
        <w:tc>
          <w:tcPr>
            <w:tcW w:w="1241" w:type="dxa"/>
            <w:vMerge w:val="restart"/>
            <w:vAlign w:val="center"/>
          </w:tcPr>
          <w:p w:rsidR="00164492" w:rsidRDefault="00164492">
            <w:pPr>
              <w:widowControl/>
              <w:jc w:val="center"/>
              <w:rPr>
                <w:rFonts w:ascii="宋体" w:hAnsi="宋体" w:cs="宋体"/>
                <w:color w:val="000000"/>
                <w:kern w:val="0"/>
                <w:sz w:val="24"/>
              </w:rPr>
            </w:pPr>
            <w:r>
              <w:rPr>
                <w:rFonts w:ascii="宋体" w:hAnsi="宋体" w:cs="宋体" w:hint="eastAsia"/>
                <w:color w:val="000000"/>
                <w:kern w:val="0"/>
                <w:sz w:val="24"/>
              </w:rPr>
              <w:t>经济分类</w:t>
            </w:r>
            <w:r>
              <w:rPr>
                <w:rFonts w:ascii="宋体" w:hAnsi="宋体" w:cs="宋体"/>
                <w:color w:val="000000"/>
                <w:kern w:val="0"/>
                <w:sz w:val="24"/>
              </w:rPr>
              <w:br/>
            </w:r>
            <w:r>
              <w:rPr>
                <w:rFonts w:ascii="宋体" w:hAnsi="宋体" w:cs="宋体" w:hint="eastAsia"/>
                <w:color w:val="000000"/>
                <w:kern w:val="0"/>
                <w:sz w:val="24"/>
              </w:rPr>
              <w:t>科目编码</w:t>
            </w:r>
          </w:p>
        </w:tc>
        <w:tc>
          <w:tcPr>
            <w:tcW w:w="2410" w:type="dxa"/>
            <w:vMerge w:val="restart"/>
            <w:vAlign w:val="center"/>
          </w:tcPr>
          <w:p w:rsidR="00164492" w:rsidRDefault="00164492">
            <w:pPr>
              <w:widowControl/>
              <w:jc w:val="center"/>
              <w:rPr>
                <w:rFonts w:ascii="宋体" w:hAnsi="宋体" w:cs="宋体"/>
                <w:color w:val="000000"/>
                <w:kern w:val="0"/>
                <w:sz w:val="24"/>
              </w:rPr>
            </w:pPr>
            <w:r>
              <w:rPr>
                <w:rFonts w:ascii="宋体" w:hAnsi="宋体" w:cs="宋体" w:hint="eastAsia"/>
                <w:color w:val="000000"/>
                <w:kern w:val="0"/>
                <w:sz w:val="24"/>
              </w:rPr>
              <w:t>科目名称</w:t>
            </w:r>
          </w:p>
        </w:tc>
        <w:tc>
          <w:tcPr>
            <w:tcW w:w="886" w:type="dxa"/>
            <w:vMerge w:val="restart"/>
            <w:vAlign w:val="center"/>
          </w:tcPr>
          <w:p w:rsidR="00164492" w:rsidRDefault="00164492">
            <w:pPr>
              <w:widowControl/>
              <w:jc w:val="center"/>
              <w:rPr>
                <w:rFonts w:ascii="宋体" w:hAnsi="宋体" w:cs="宋体"/>
                <w:color w:val="000000"/>
                <w:kern w:val="0"/>
                <w:sz w:val="24"/>
              </w:rPr>
            </w:pPr>
            <w:r>
              <w:rPr>
                <w:rFonts w:ascii="宋体" w:hAnsi="宋体" w:cs="宋体" w:hint="eastAsia"/>
                <w:color w:val="000000"/>
                <w:kern w:val="0"/>
                <w:sz w:val="24"/>
              </w:rPr>
              <w:t>金额</w:t>
            </w:r>
          </w:p>
        </w:tc>
        <w:tc>
          <w:tcPr>
            <w:tcW w:w="1240" w:type="dxa"/>
            <w:vMerge w:val="restart"/>
            <w:vAlign w:val="center"/>
          </w:tcPr>
          <w:p w:rsidR="00164492" w:rsidRDefault="00164492">
            <w:pPr>
              <w:widowControl/>
              <w:jc w:val="center"/>
              <w:rPr>
                <w:rFonts w:ascii="宋体" w:hAnsi="宋体" w:cs="宋体"/>
                <w:color w:val="000000"/>
                <w:kern w:val="0"/>
                <w:sz w:val="24"/>
              </w:rPr>
            </w:pPr>
            <w:r>
              <w:rPr>
                <w:rFonts w:ascii="宋体" w:hAnsi="宋体" w:cs="宋体" w:hint="eastAsia"/>
                <w:color w:val="000000"/>
                <w:kern w:val="0"/>
                <w:sz w:val="24"/>
              </w:rPr>
              <w:t>经济分类</w:t>
            </w:r>
            <w:r>
              <w:rPr>
                <w:rFonts w:ascii="宋体" w:hAnsi="宋体" w:cs="宋体"/>
                <w:color w:val="000000"/>
                <w:kern w:val="0"/>
                <w:sz w:val="24"/>
              </w:rPr>
              <w:br/>
            </w:r>
            <w:r>
              <w:rPr>
                <w:rFonts w:ascii="宋体" w:hAnsi="宋体" w:cs="宋体" w:hint="eastAsia"/>
                <w:color w:val="000000"/>
                <w:kern w:val="0"/>
                <w:sz w:val="24"/>
              </w:rPr>
              <w:t>科目编码</w:t>
            </w:r>
          </w:p>
        </w:tc>
        <w:tc>
          <w:tcPr>
            <w:tcW w:w="2410" w:type="dxa"/>
            <w:vMerge w:val="restart"/>
            <w:vAlign w:val="center"/>
          </w:tcPr>
          <w:p w:rsidR="00164492" w:rsidRDefault="00164492">
            <w:pPr>
              <w:widowControl/>
              <w:jc w:val="center"/>
              <w:rPr>
                <w:rFonts w:ascii="宋体" w:hAnsi="宋体" w:cs="宋体"/>
                <w:color w:val="000000"/>
                <w:kern w:val="0"/>
                <w:sz w:val="24"/>
              </w:rPr>
            </w:pPr>
            <w:r>
              <w:rPr>
                <w:rFonts w:ascii="宋体" w:hAnsi="宋体" w:cs="宋体" w:hint="eastAsia"/>
                <w:color w:val="000000"/>
                <w:kern w:val="0"/>
                <w:sz w:val="24"/>
              </w:rPr>
              <w:t>科目名称</w:t>
            </w:r>
          </w:p>
        </w:tc>
        <w:tc>
          <w:tcPr>
            <w:tcW w:w="873" w:type="dxa"/>
            <w:vMerge w:val="restart"/>
            <w:vAlign w:val="center"/>
          </w:tcPr>
          <w:p w:rsidR="00164492" w:rsidRDefault="00164492">
            <w:pPr>
              <w:widowControl/>
              <w:jc w:val="center"/>
              <w:rPr>
                <w:rFonts w:ascii="宋体" w:hAnsi="宋体" w:cs="宋体"/>
                <w:color w:val="000000"/>
                <w:kern w:val="0"/>
                <w:sz w:val="24"/>
              </w:rPr>
            </w:pPr>
            <w:r>
              <w:rPr>
                <w:rFonts w:ascii="宋体" w:hAnsi="宋体" w:cs="宋体" w:hint="eastAsia"/>
                <w:color w:val="000000"/>
                <w:kern w:val="0"/>
                <w:sz w:val="24"/>
              </w:rPr>
              <w:t>金额</w:t>
            </w:r>
          </w:p>
        </w:tc>
      </w:tr>
      <w:tr w:rsidR="00164492">
        <w:trPr>
          <w:trHeight w:val="624"/>
        </w:trPr>
        <w:tc>
          <w:tcPr>
            <w:tcW w:w="1241" w:type="dxa"/>
            <w:vMerge/>
            <w:vAlign w:val="center"/>
          </w:tcPr>
          <w:p w:rsidR="00164492" w:rsidRDefault="00164492">
            <w:pPr>
              <w:widowControl/>
              <w:jc w:val="left"/>
              <w:rPr>
                <w:rFonts w:ascii="仿宋" w:eastAsia="仿宋" w:hAnsi="仿宋" w:cs="宋体"/>
                <w:color w:val="000000"/>
                <w:kern w:val="0"/>
                <w:sz w:val="24"/>
              </w:rPr>
            </w:pPr>
          </w:p>
        </w:tc>
        <w:tc>
          <w:tcPr>
            <w:tcW w:w="2410" w:type="dxa"/>
            <w:vMerge/>
            <w:vAlign w:val="center"/>
          </w:tcPr>
          <w:p w:rsidR="00164492" w:rsidRDefault="00164492">
            <w:pPr>
              <w:widowControl/>
              <w:jc w:val="left"/>
              <w:rPr>
                <w:rFonts w:ascii="仿宋" w:eastAsia="仿宋" w:hAnsi="仿宋" w:cs="宋体"/>
                <w:color w:val="000000"/>
                <w:kern w:val="0"/>
                <w:sz w:val="24"/>
              </w:rPr>
            </w:pPr>
          </w:p>
        </w:tc>
        <w:tc>
          <w:tcPr>
            <w:tcW w:w="886" w:type="dxa"/>
            <w:vMerge/>
            <w:vAlign w:val="center"/>
          </w:tcPr>
          <w:p w:rsidR="00164492" w:rsidRDefault="00164492">
            <w:pPr>
              <w:widowControl/>
              <w:jc w:val="left"/>
              <w:rPr>
                <w:rFonts w:ascii="仿宋" w:eastAsia="仿宋" w:hAnsi="仿宋" w:cs="宋体"/>
                <w:color w:val="000000"/>
                <w:kern w:val="0"/>
                <w:sz w:val="24"/>
              </w:rPr>
            </w:pPr>
          </w:p>
        </w:tc>
        <w:tc>
          <w:tcPr>
            <w:tcW w:w="1240" w:type="dxa"/>
            <w:vMerge/>
            <w:vAlign w:val="center"/>
          </w:tcPr>
          <w:p w:rsidR="00164492" w:rsidRDefault="00164492">
            <w:pPr>
              <w:widowControl/>
              <w:jc w:val="left"/>
              <w:rPr>
                <w:rFonts w:ascii="仿宋" w:eastAsia="仿宋" w:hAnsi="仿宋" w:cs="宋体"/>
                <w:color w:val="000000"/>
                <w:kern w:val="0"/>
                <w:sz w:val="24"/>
              </w:rPr>
            </w:pPr>
          </w:p>
        </w:tc>
        <w:tc>
          <w:tcPr>
            <w:tcW w:w="2410" w:type="dxa"/>
            <w:vMerge/>
            <w:vAlign w:val="center"/>
          </w:tcPr>
          <w:p w:rsidR="00164492" w:rsidRDefault="00164492">
            <w:pPr>
              <w:widowControl/>
              <w:jc w:val="left"/>
              <w:rPr>
                <w:rFonts w:ascii="仿宋" w:eastAsia="仿宋" w:hAnsi="仿宋" w:cs="宋体"/>
                <w:color w:val="000000"/>
                <w:kern w:val="0"/>
                <w:sz w:val="24"/>
              </w:rPr>
            </w:pPr>
          </w:p>
        </w:tc>
        <w:tc>
          <w:tcPr>
            <w:tcW w:w="873" w:type="dxa"/>
            <w:vMerge/>
            <w:vAlign w:val="center"/>
          </w:tcPr>
          <w:p w:rsidR="00164492" w:rsidRDefault="00164492">
            <w:pPr>
              <w:widowControl/>
              <w:jc w:val="left"/>
              <w:rPr>
                <w:rFonts w:ascii="仿宋" w:eastAsia="仿宋" w:hAnsi="仿宋" w:cs="宋体"/>
                <w:color w:val="000000"/>
                <w:kern w:val="0"/>
                <w:sz w:val="24"/>
              </w:rPr>
            </w:pP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301</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工资福利支出</w:t>
            </w:r>
          </w:p>
        </w:tc>
        <w:tc>
          <w:tcPr>
            <w:tcW w:w="886" w:type="dxa"/>
            <w:vAlign w:val="center"/>
          </w:tcPr>
          <w:p w:rsidR="00164492" w:rsidRDefault="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49.59</w:t>
            </w:r>
            <w:r w:rsidR="00164492">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商品和服务支出</w:t>
            </w:r>
          </w:p>
        </w:tc>
        <w:tc>
          <w:tcPr>
            <w:tcW w:w="873" w:type="dxa"/>
            <w:vAlign w:val="center"/>
          </w:tcPr>
          <w:p w:rsidR="00164492" w:rsidRDefault="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9.8</w:t>
            </w:r>
            <w:r w:rsidR="00164492">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30101</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基本工资</w:t>
            </w:r>
          </w:p>
        </w:tc>
        <w:tc>
          <w:tcPr>
            <w:tcW w:w="886" w:type="dxa"/>
            <w:vAlign w:val="center"/>
          </w:tcPr>
          <w:p w:rsidR="00164492" w:rsidRDefault="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12.22</w:t>
            </w:r>
            <w:r w:rsidR="00164492">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30201</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办公费</w:t>
            </w:r>
          </w:p>
        </w:tc>
        <w:tc>
          <w:tcPr>
            <w:tcW w:w="873" w:type="dxa"/>
            <w:vAlign w:val="center"/>
          </w:tcPr>
          <w:p w:rsidR="00164492" w:rsidRDefault="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1.27</w:t>
            </w:r>
            <w:r w:rsidR="00164492">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30102</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津贴补贴</w:t>
            </w:r>
          </w:p>
        </w:tc>
        <w:tc>
          <w:tcPr>
            <w:tcW w:w="886" w:type="dxa"/>
            <w:vAlign w:val="center"/>
          </w:tcPr>
          <w:p w:rsidR="00164492" w:rsidRDefault="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11.77</w:t>
            </w:r>
            <w:r w:rsidR="00164492">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30202</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印刷费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30103</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奖金</w:t>
            </w:r>
          </w:p>
        </w:tc>
        <w:tc>
          <w:tcPr>
            <w:tcW w:w="886" w:type="dxa"/>
            <w:vAlign w:val="center"/>
          </w:tcPr>
          <w:p w:rsidR="00164492" w:rsidRDefault="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3.45</w:t>
            </w:r>
            <w:r w:rsidR="00164492">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30203</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咨询费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30104</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其他社会保障缴费</w:t>
            </w:r>
          </w:p>
        </w:tc>
        <w:tc>
          <w:tcPr>
            <w:tcW w:w="886" w:type="dxa"/>
            <w:vAlign w:val="center"/>
          </w:tcPr>
          <w:p w:rsidR="00164492" w:rsidRDefault="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2.92</w:t>
            </w:r>
            <w:r w:rsidR="00164492">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30204</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手续费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30106</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伙食补助费</w:t>
            </w:r>
          </w:p>
        </w:tc>
        <w:tc>
          <w:tcPr>
            <w:tcW w:w="886" w:type="dxa"/>
            <w:vAlign w:val="center"/>
          </w:tcPr>
          <w:p w:rsidR="00164492" w:rsidRDefault="00164492" w:rsidP="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30205</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水费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30107</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绩效工资</w:t>
            </w:r>
          </w:p>
        </w:tc>
        <w:tc>
          <w:tcPr>
            <w:tcW w:w="886" w:type="dxa"/>
            <w:vAlign w:val="center"/>
          </w:tcPr>
          <w:p w:rsidR="00164492" w:rsidRDefault="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7.06</w:t>
            </w:r>
            <w:r w:rsidR="00164492">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30206</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电费</w:t>
            </w:r>
          </w:p>
        </w:tc>
        <w:tc>
          <w:tcPr>
            <w:tcW w:w="873" w:type="dxa"/>
            <w:vAlign w:val="center"/>
          </w:tcPr>
          <w:p w:rsidR="00164492" w:rsidRDefault="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1.38</w:t>
            </w:r>
            <w:r w:rsidR="00164492">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30108</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机关事业单位基本养老保险缴费</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30207</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邮电费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30109</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职业年金缴费</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30208</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取暖费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30199</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其他工资福利支出</w:t>
            </w:r>
          </w:p>
        </w:tc>
        <w:tc>
          <w:tcPr>
            <w:tcW w:w="886" w:type="dxa"/>
            <w:vAlign w:val="center"/>
          </w:tcPr>
          <w:p w:rsidR="00164492" w:rsidRDefault="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12.16</w:t>
            </w:r>
            <w:r w:rsidR="00164492">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30209</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物业管理费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对个人和家庭的补助</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30211</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差旅费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30301</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离休费</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30212</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因公出国（境）费用</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lastRenderedPageBreak/>
              <w:t>30302</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退休费</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30213</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维修(护)费</w:t>
            </w:r>
          </w:p>
        </w:tc>
        <w:tc>
          <w:tcPr>
            <w:tcW w:w="873" w:type="dxa"/>
            <w:vAlign w:val="center"/>
          </w:tcPr>
          <w:p w:rsidR="00164492" w:rsidRDefault="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0.11</w:t>
            </w:r>
            <w:r w:rsidR="00164492">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30303</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退职（役）费</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30214</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租赁费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30304</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抚恤金</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30215</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会议费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30305</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生活补助</w:t>
            </w:r>
          </w:p>
        </w:tc>
        <w:tc>
          <w:tcPr>
            <w:tcW w:w="886" w:type="dxa"/>
            <w:vAlign w:val="center"/>
          </w:tcPr>
          <w:p w:rsidR="00164492" w:rsidRDefault="0078068B">
            <w:pPr>
              <w:widowControl/>
              <w:jc w:val="right"/>
              <w:rPr>
                <w:rFonts w:ascii="仿宋" w:eastAsia="仿宋" w:hAnsi="仿宋" w:cs="Arial"/>
                <w:color w:val="000000"/>
                <w:kern w:val="0"/>
                <w:sz w:val="24"/>
              </w:rPr>
            </w:pPr>
            <w:r>
              <w:rPr>
                <w:rFonts w:ascii="仿宋" w:eastAsia="仿宋" w:hAnsi="仿宋" w:cs="Arial" w:hint="eastAsia"/>
                <w:color w:val="000000"/>
                <w:kern w:val="0"/>
                <w:sz w:val="24"/>
              </w:rPr>
              <w:t>1.86</w:t>
            </w:r>
            <w:r w:rsidR="00164492">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30216</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培训费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30306</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救济费</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30217</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公务接待费</w:t>
            </w:r>
          </w:p>
        </w:tc>
        <w:tc>
          <w:tcPr>
            <w:tcW w:w="873" w:type="dxa"/>
            <w:vAlign w:val="center"/>
          </w:tcPr>
          <w:p w:rsidR="00164492" w:rsidRDefault="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2.3</w:t>
            </w:r>
            <w:r w:rsidR="00164492">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30307</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医疗费</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30218</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专用材料费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30308</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助学金</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30224</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被装购置费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30309</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奖励金</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30225</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专用燃料费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30310</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生产补贴</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30226</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劳务费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30311</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住房公积金</w:t>
            </w:r>
          </w:p>
        </w:tc>
        <w:tc>
          <w:tcPr>
            <w:tcW w:w="886" w:type="dxa"/>
            <w:vAlign w:val="center"/>
          </w:tcPr>
          <w:p w:rsidR="00164492" w:rsidRDefault="00360EFD">
            <w:pPr>
              <w:widowControl/>
              <w:jc w:val="right"/>
              <w:rPr>
                <w:rFonts w:ascii="仿宋" w:eastAsia="仿宋" w:hAnsi="仿宋" w:cs="Arial"/>
                <w:color w:val="000000"/>
                <w:kern w:val="0"/>
                <w:sz w:val="24"/>
              </w:rPr>
            </w:pPr>
            <w:r>
              <w:rPr>
                <w:rFonts w:ascii="仿宋" w:eastAsia="仿宋" w:hAnsi="仿宋" w:cs="Arial" w:hint="eastAsia"/>
                <w:color w:val="000000"/>
                <w:kern w:val="0"/>
                <w:sz w:val="24"/>
              </w:rPr>
              <w:t>2.42</w:t>
            </w:r>
            <w:r w:rsidR="00164492">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30227</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委托业务费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30312</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提租补贴</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30228</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工会经费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30313</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购房补贴</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30229</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福利费</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30314</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采暖补贴</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30231</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公务用车运行维护费</w:t>
            </w:r>
          </w:p>
        </w:tc>
        <w:tc>
          <w:tcPr>
            <w:tcW w:w="873" w:type="dxa"/>
            <w:vAlign w:val="center"/>
          </w:tcPr>
          <w:p w:rsidR="00164492" w:rsidRDefault="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4.6</w:t>
            </w:r>
            <w:r w:rsidR="00164492">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30315</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物业服务补贴</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30239</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其他交通费用</w:t>
            </w:r>
          </w:p>
        </w:tc>
        <w:tc>
          <w:tcPr>
            <w:tcW w:w="873" w:type="dxa"/>
            <w:vAlign w:val="center"/>
          </w:tcPr>
          <w:p w:rsidR="00164492" w:rsidRDefault="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0.14</w:t>
            </w:r>
            <w:r w:rsidR="00164492">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30399</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其他对个人和家庭的补助支出</w:t>
            </w:r>
          </w:p>
        </w:tc>
        <w:tc>
          <w:tcPr>
            <w:tcW w:w="886" w:type="dxa"/>
            <w:vAlign w:val="center"/>
          </w:tcPr>
          <w:p w:rsidR="00164492" w:rsidRDefault="00DD6452">
            <w:pPr>
              <w:widowControl/>
              <w:jc w:val="right"/>
              <w:rPr>
                <w:rFonts w:ascii="仿宋" w:eastAsia="仿宋" w:hAnsi="仿宋" w:cs="Arial"/>
                <w:color w:val="000000"/>
                <w:kern w:val="0"/>
                <w:sz w:val="24"/>
              </w:rPr>
            </w:pPr>
            <w:r>
              <w:rPr>
                <w:rFonts w:ascii="仿宋" w:eastAsia="仿宋" w:hAnsi="仿宋" w:cs="Arial" w:hint="eastAsia"/>
                <w:color w:val="000000"/>
                <w:kern w:val="0"/>
                <w:sz w:val="24"/>
              </w:rPr>
              <w:t>4.29</w:t>
            </w:r>
            <w:r w:rsidR="00164492">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30240</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税金及附加费用</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30299</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其他商品和服务支出</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其他资本性支出</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31001</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房屋建筑物购建</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31002</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办公设备购置</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31003</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专用设备购置</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31005</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基础设施建设</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31006</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大型修缮</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31007</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信息网络及软件购置更新</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31008</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物资储备</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31009</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土地补偿</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31010</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安置补助</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31011</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地上附着物和青苗补偿</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31012</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拆迁补偿</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31013</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公务用车购置</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31019</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其他交通工具购置</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31020</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产权参股</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31099</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其他资本性支出</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304</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对企事业单位的补贴</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30401</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企业政策性补贴</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30402</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事业单位补贴</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30403</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财政贴息</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lastRenderedPageBreak/>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30499</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其他对企事业单位的补贴</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307</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债务利息支出</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30701</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国内债务付息</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30707</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国外债务付息</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399</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其他支出</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164492">
        <w:trPr>
          <w:trHeight w:val="282"/>
        </w:trPr>
        <w:tc>
          <w:tcPr>
            <w:tcW w:w="1241"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hint="eastAsia"/>
                <w:color w:val="000000"/>
                <w:kern w:val="0"/>
                <w:sz w:val="24"/>
              </w:rPr>
              <w:t xml:space="preserve">　</w:t>
            </w:r>
          </w:p>
        </w:tc>
        <w:tc>
          <w:tcPr>
            <w:tcW w:w="886"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c>
          <w:tcPr>
            <w:tcW w:w="124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39906</w:t>
            </w:r>
          </w:p>
        </w:tc>
        <w:tc>
          <w:tcPr>
            <w:tcW w:w="2410" w:type="dxa"/>
            <w:vAlign w:val="center"/>
          </w:tcPr>
          <w:p w:rsidR="00164492" w:rsidRDefault="00164492">
            <w:pPr>
              <w:widowControl/>
              <w:jc w:val="left"/>
              <w:rPr>
                <w:rFonts w:ascii="仿宋" w:eastAsia="仿宋" w:hAnsi="仿宋" w:cs="宋体"/>
                <w:color w:val="000000"/>
                <w:kern w:val="0"/>
                <w:sz w:val="24"/>
              </w:rPr>
            </w:pPr>
            <w:r>
              <w:rPr>
                <w:rFonts w:ascii="仿宋" w:eastAsia="仿宋" w:hAnsi="仿宋" w:cs="宋体"/>
                <w:color w:val="000000"/>
                <w:kern w:val="0"/>
                <w:sz w:val="24"/>
              </w:rPr>
              <w:t xml:space="preserve">  赠与</w:t>
            </w:r>
          </w:p>
        </w:tc>
        <w:tc>
          <w:tcPr>
            <w:tcW w:w="873" w:type="dxa"/>
            <w:vAlign w:val="center"/>
          </w:tcPr>
          <w:p w:rsidR="00164492" w:rsidRDefault="00164492">
            <w:pPr>
              <w:widowControl/>
              <w:jc w:val="right"/>
              <w:rPr>
                <w:rFonts w:ascii="仿宋" w:eastAsia="仿宋" w:hAnsi="仿宋" w:cs="Arial"/>
                <w:color w:val="000000"/>
                <w:kern w:val="0"/>
                <w:sz w:val="24"/>
              </w:rPr>
            </w:pPr>
            <w:r>
              <w:rPr>
                <w:rFonts w:ascii="仿宋" w:eastAsia="仿宋" w:hAnsi="仿宋" w:cs="Arial" w:hint="eastAsia"/>
                <w:color w:val="000000"/>
                <w:kern w:val="0"/>
                <w:sz w:val="24"/>
              </w:rPr>
              <w:t xml:space="preserve">　</w:t>
            </w:r>
          </w:p>
        </w:tc>
      </w:tr>
      <w:tr w:rsidR="00C7168E" w:rsidTr="00C7168E">
        <w:trPr>
          <w:trHeight w:val="300"/>
        </w:trPr>
        <w:tc>
          <w:tcPr>
            <w:tcW w:w="3651" w:type="dxa"/>
            <w:gridSpan w:val="2"/>
            <w:vAlign w:val="center"/>
          </w:tcPr>
          <w:p w:rsidR="00C7168E" w:rsidRDefault="00C7168E">
            <w:pPr>
              <w:widowControl/>
              <w:jc w:val="center"/>
              <w:rPr>
                <w:rFonts w:ascii="宋体" w:hAnsi="宋体" w:cs="宋体"/>
                <w:color w:val="000000"/>
                <w:kern w:val="0"/>
                <w:sz w:val="24"/>
              </w:rPr>
            </w:pPr>
            <w:r>
              <w:rPr>
                <w:rFonts w:ascii="宋体" w:hAnsi="宋体" w:cs="宋体" w:hint="eastAsia"/>
                <w:color w:val="000000"/>
                <w:kern w:val="0"/>
                <w:sz w:val="24"/>
              </w:rPr>
              <w:t>人员经费合计</w:t>
            </w:r>
          </w:p>
        </w:tc>
        <w:tc>
          <w:tcPr>
            <w:tcW w:w="886" w:type="dxa"/>
            <w:vAlign w:val="center"/>
          </w:tcPr>
          <w:p w:rsidR="00C7168E" w:rsidRDefault="00C7168E">
            <w:pPr>
              <w:widowControl/>
              <w:jc w:val="right"/>
              <w:rPr>
                <w:rFonts w:ascii="宋体" w:hAnsi="宋体" w:cs="Arial"/>
                <w:color w:val="000000"/>
                <w:kern w:val="0"/>
                <w:sz w:val="24"/>
              </w:rPr>
            </w:pPr>
            <w:r>
              <w:rPr>
                <w:rFonts w:ascii="宋体" w:hAnsi="宋体" w:cs="Arial" w:hint="eastAsia"/>
                <w:color w:val="000000"/>
                <w:kern w:val="0"/>
                <w:sz w:val="24"/>
              </w:rPr>
              <w:t xml:space="preserve">53.88　</w:t>
            </w:r>
          </w:p>
        </w:tc>
        <w:tc>
          <w:tcPr>
            <w:tcW w:w="3651" w:type="dxa"/>
            <w:gridSpan w:val="2"/>
            <w:vAlign w:val="center"/>
          </w:tcPr>
          <w:p w:rsidR="00C7168E" w:rsidRDefault="00C7168E">
            <w:pPr>
              <w:widowControl/>
              <w:jc w:val="center"/>
              <w:rPr>
                <w:rFonts w:ascii="宋体" w:hAnsi="宋体" w:cs="宋体"/>
                <w:color w:val="000000"/>
                <w:kern w:val="0"/>
                <w:sz w:val="24"/>
              </w:rPr>
            </w:pPr>
            <w:r>
              <w:rPr>
                <w:rFonts w:ascii="宋体" w:hAnsi="宋体" w:cs="宋体" w:hint="eastAsia"/>
                <w:color w:val="000000"/>
                <w:kern w:val="0"/>
                <w:sz w:val="24"/>
              </w:rPr>
              <w:t>公用经费合计</w:t>
            </w:r>
          </w:p>
        </w:tc>
        <w:tc>
          <w:tcPr>
            <w:tcW w:w="872" w:type="dxa"/>
            <w:vAlign w:val="center"/>
          </w:tcPr>
          <w:p w:rsidR="00C7168E" w:rsidRDefault="00C7168E">
            <w:pPr>
              <w:widowControl/>
              <w:jc w:val="center"/>
              <w:rPr>
                <w:rFonts w:ascii="宋体" w:hAnsi="宋体" w:cs="宋体"/>
                <w:color w:val="000000"/>
                <w:kern w:val="0"/>
                <w:sz w:val="24"/>
              </w:rPr>
            </w:pPr>
            <w:r>
              <w:rPr>
                <w:rFonts w:ascii="宋体" w:hAnsi="宋体" w:cs="宋体" w:hint="eastAsia"/>
                <w:color w:val="000000"/>
                <w:kern w:val="0"/>
                <w:sz w:val="24"/>
              </w:rPr>
              <w:t>9.8</w:t>
            </w:r>
          </w:p>
        </w:tc>
      </w:tr>
    </w:tbl>
    <w:p w:rsidR="00164492" w:rsidRDefault="00164492">
      <w:pPr>
        <w:snapToGrid w:val="0"/>
        <w:spacing w:line="336" w:lineRule="auto"/>
        <w:rPr>
          <w:rFonts w:ascii="仿宋_GB2312" w:eastAsia="仿宋_GB2312"/>
          <w:sz w:val="28"/>
          <w:szCs w:val="28"/>
        </w:rPr>
      </w:pPr>
      <w:r>
        <w:rPr>
          <w:rFonts w:ascii="仿宋_GB2312" w:eastAsia="仿宋_GB2312" w:hint="eastAsia"/>
          <w:sz w:val="28"/>
          <w:szCs w:val="28"/>
        </w:rPr>
        <w:t>注：本表反映部门本年度一般公共预算财政拨款基本支出明细情况。有关填表说明：</w:t>
      </w:r>
    </w:p>
    <w:p w:rsidR="00164492" w:rsidRDefault="00164492">
      <w:pPr>
        <w:snapToGrid w:val="0"/>
        <w:spacing w:line="336" w:lineRule="auto"/>
        <w:ind w:firstLineChars="200" w:firstLine="560"/>
        <w:rPr>
          <w:rFonts w:ascii="仿宋_GB2312" w:eastAsia="仿宋_GB2312"/>
          <w:sz w:val="28"/>
          <w:szCs w:val="28"/>
        </w:rPr>
      </w:pPr>
      <w:r>
        <w:rPr>
          <w:rFonts w:ascii="仿宋_GB2312" w:eastAsia="仿宋_GB2312" w:hint="eastAsia"/>
          <w:sz w:val="28"/>
          <w:szCs w:val="28"/>
        </w:rPr>
        <w:t>（1）本表数据填列当年决算数，以“万元”为金额单位，保留两位小数。</w:t>
      </w:r>
    </w:p>
    <w:p w:rsidR="00164492" w:rsidRDefault="00164492">
      <w:pPr>
        <w:snapToGrid w:val="0"/>
        <w:spacing w:line="336" w:lineRule="auto"/>
        <w:ind w:firstLineChars="200" w:firstLine="560"/>
        <w:rPr>
          <w:rFonts w:ascii="仿宋_GB2312" w:eastAsia="仿宋_GB2312"/>
          <w:sz w:val="28"/>
          <w:szCs w:val="28"/>
        </w:rPr>
      </w:pPr>
      <w:r>
        <w:rPr>
          <w:rFonts w:ascii="仿宋_GB2312" w:eastAsia="仿宋_GB2312" w:hAnsi="宋体" w:hint="eastAsia"/>
          <w:sz w:val="28"/>
          <w:szCs w:val="28"/>
        </w:rPr>
        <w:t>（2）</w:t>
      </w:r>
      <w:r>
        <w:rPr>
          <w:rFonts w:ascii="仿宋_GB2312" w:eastAsia="仿宋_GB2312" w:hint="eastAsia"/>
          <w:sz w:val="28"/>
          <w:szCs w:val="28"/>
        </w:rPr>
        <w:t>本表经济分类科目填列到款级支出科目，没有发生数的支出科目不用填列。</w:t>
      </w:r>
    </w:p>
    <w:p w:rsidR="00164492" w:rsidRDefault="00164492" w:rsidP="00164492">
      <w:pPr>
        <w:snapToGrid w:val="0"/>
        <w:spacing w:line="336" w:lineRule="auto"/>
        <w:ind w:firstLineChars="187" w:firstLine="524"/>
        <w:rPr>
          <w:rFonts w:ascii="仿宋_GB2312" w:eastAsia="仿宋_GB2312"/>
          <w:sz w:val="28"/>
          <w:szCs w:val="28"/>
        </w:rPr>
      </w:pPr>
      <w:r>
        <w:rPr>
          <w:rFonts w:ascii="仿宋_GB2312" w:eastAsia="仿宋_GB2312" w:hAnsi="宋体" w:hint="eastAsia"/>
          <w:sz w:val="28"/>
          <w:szCs w:val="28"/>
        </w:rPr>
        <w:t>（3）</w:t>
      </w:r>
      <w:r>
        <w:rPr>
          <w:rFonts w:ascii="仿宋_GB2312" w:eastAsia="仿宋_GB2312" w:hint="eastAsia"/>
          <w:sz w:val="28"/>
          <w:szCs w:val="28"/>
        </w:rPr>
        <w:t>此表没有发生数据的，在合计行填“0”，并在该表下方附简要说明。</w:t>
      </w:r>
    </w:p>
    <w:p w:rsidR="00164492" w:rsidRDefault="00164492">
      <w:pPr>
        <w:snapToGrid w:val="0"/>
        <w:spacing w:line="336" w:lineRule="auto"/>
        <w:ind w:firstLineChars="200" w:firstLine="560"/>
        <w:rPr>
          <w:rFonts w:ascii="仿宋_GB2312" w:eastAsia="仿宋_GB2312"/>
          <w:sz w:val="28"/>
          <w:szCs w:val="28"/>
        </w:rPr>
      </w:pPr>
      <w:r>
        <w:rPr>
          <w:rFonts w:ascii="仿宋_GB2312" w:eastAsia="仿宋_GB2312" w:hint="eastAsia"/>
          <w:sz w:val="28"/>
          <w:szCs w:val="28"/>
        </w:rPr>
        <w:t>（4）该表数据来源于部门决算报表中的《一般公共预算财政拨款基本支出决算明细表》（财决08-1表）。</w:t>
      </w:r>
    </w:p>
    <w:p w:rsidR="00164492" w:rsidRDefault="00164492">
      <w:pPr>
        <w:spacing w:line="288" w:lineRule="auto"/>
        <w:rPr>
          <w:rFonts w:ascii="仿宋_GB2312" w:eastAsia="仿宋_GB2312"/>
          <w:b/>
          <w:sz w:val="32"/>
          <w:szCs w:val="32"/>
        </w:rPr>
      </w:pPr>
    </w:p>
    <w:tbl>
      <w:tblPr>
        <w:tblW w:w="0" w:type="auto"/>
        <w:tblInd w:w="-176" w:type="dxa"/>
        <w:tblLayout w:type="fixed"/>
        <w:tblLook w:val="0000"/>
      </w:tblPr>
      <w:tblGrid>
        <w:gridCol w:w="269"/>
        <w:gridCol w:w="532"/>
        <w:gridCol w:w="151"/>
        <w:gridCol w:w="373"/>
        <w:gridCol w:w="353"/>
        <w:gridCol w:w="605"/>
        <w:gridCol w:w="709"/>
        <w:gridCol w:w="127"/>
        <w:gridCol w:w="704"/>
        <w:gridCol w:w="289"/>
        <w:gridCol w:w="515"/>
        <w:gridCol w:w="529"/>
        <w:gridCol w:w="81"/>
        <w:gridCol w:w="886"/>
        <w:gridCol w:w="32"/>
        <w:gridCol w:w="645"/>
        <w:gridCol w:w="155"/>
        <w:gridCol w:w="663"/>
        <w:gridCol w:w="305"/>
        <w:gridCol w:w="436"/>
        <w:gridCol w:w="698"/>
        <w:gridCol w:w="158"/>
      </w:tblGrid>
      <w:tr w:rsidR="00164492">
        <w:trPr>
          <w:trHeight w:val="600"/>
        </w:trPr>
        <w:tc>
          <w:tcPr>
            <w:tcW w:w="9215" w:type="dxa"/>
            <w:gridSpan w:val="22"/>
            <w:shd w:val="clear" w:color="auto" w:fill="FFFFFF"/>
            <w:vAlign w:val="center"/>
          </w:tcPr>
          <w:p w:rsidR="001C02A9" w:rsidRDefault="001C02A9" w:rsidP="001C02A9">
            <w:pPr>
              <w:widowControl/>
              <w:jc w:val="center"/>
              <w:rPr>
                <w:rFonts w:ascii="华文中宋" w:eastAsia="华文中宋" w:hAnsi="华文中宋" w:cs="宋体"/>
                <w:kern w:val="0"/>
                <w:sz w:val="32"/>
                <w:szCs w:val="32"/>
              </w:rPr>
            </w:pPr>
          </w:p>
          <w:p w:rsidR="001C02A9" w:rsidRDefault="001C02A9" w:rsidP="001C02A9">
            <w:pPr>
              <w:widowControl/>
              <w:jc w:val="center"/>
              <w:rPr>
                <w:rFonts w:ascii="华文中宋" w:eastAsia="华文中宋" w:hAnsi="华文中宋" w:cs="宋体"/>
                <w:kern w:val="0"/>
                <w:sz w:val="32"/>
                <w:szCs w:val="32"/>
              </w:rPr>
            </w:pPr>
          </w:p>
          <w:p w:rsidR="001C02A9" w:rsidRDefault="001C02A9" w:rsidP="001C02A9">
            <w:pPr>
              <w:widowControl/>
              <w:jc w:val="center"/>
              <w:rPr>
                <w:rFonts w:ascii="华文中宋" w:eastAsia="华文中宋" w:hAnsi="华文中宋" w:cs="宋体"/>
                <w:kern w:val="0"/>
                <w:sz w:val="32"/>
                <w:szCs w:val="32"/>
              </w:rPr>
            </w:pPr>
          </w:p>
          <w:p w:rsidR="001C02A9" w:rsidRDefault="001C02A9" w:rsidP="001C02A9">
            <w:pPr>
              <w:widowControl/>
              <w:jc w:val="center"/>
              <w:rPr>
                <w:rFonts w:ascii="华文中宋" w:eastAsia="华文中宋" w:hAnsi="华文中宋" w:cs="宋体"/>
                <w:kern w:val="0"/>
                <w:sz w:val="32"/>
                <w:szCs w:val="32"/>
              </w:rPr>
            </w:pPr>
          </w:p>
          <w:p w:rsidR="001C02A9" w:rsidRDefault="001C02A9" w:rsidP="001C02A9">
            <w:pPr>
              <w:widowControl/>
              <w:jc w:val="center"/>
              <w:rPr>
                <w:rFonts w:ascii="华文中宋" w:eastAsia="华文中宋" w:hAnsi="华文中宋" w:cs="宋体"/>
                <w:kern w:val="0"/>
                <w:sz w:val="32"/>
                <w:szCs w:val="32"/>
              </w:rPr>
            </w:pPr>
          </w:p>
          <w:p w:rsidR="001C02A9" w:rsidRDefault="001C02A9" w:rsidP="001C02A9">
            <w:pPr>
              <w:widowControl/>
              <w:jc w:val="center"/>
              <w:rPr>
                <w:rFonts w:ascii="华文中宋" w:eastAsia="华文中宋" w:hAnsi="华文中宋" w:cs="宋体"/>
                <w:kern w:val="0"/>
                <w:sz w:val="32"/>
                <w:szCs w:val="32"/>
              </w:rPr>
            </w:pPr>
          </w:p>
          <w:p w:rsidR="001C02A9" w:rsidRDefault="001C02A9" w:rsidP="001C02A9">
            <w:pPr>
              <w:widowControl/>
              <w:jc w:val="center"/>
              <w:rPr>
                <w:rFonts w:ascii="华文中宋" w:eastAsia="华文中宋" w:hAnsi="华文中宋" w:cs="宋体"/>
                <w:kern w:val="0"/>
                <w:sz w:val="32"/>
                <w:szCs w:val="32"/>
              </w:rPr>
            </w:pPr>
          </w:p>
          <w:p w:rsidR="001C02A9" w:rsidRDefault="001C02A9" w:rsidP="001C02A9">
            <w:pPr>
              <w:widowControl/>
              <w:jc w:val="center"/>
              <w:rPr>
                <w:rFonts w:ascii="华文中宋" w:eastAsia="华文中宋" w:hAnsi="华文中宋" w:cs="宋体"/>
                <w:kern w:val="0"/>
                <w:sz w:val="32"/>
                <w:szCs w:val="32"/>
              </w:rPr>
            </w:pPr>
          </w:p>
          <w:p w:rsidR="00164492" w:rsidRDefault="00164492" w:rsidP="001C02A9">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一般公共预算财政拨款“三公”经费支出决算表</w:t>
            </w:r>
          </w:p>
        </w:tc>
      </w:tr>
      <w:tr w:rsidR="00164492">
        <w:trPr>
          <w:gridBefore w:val="1"/>
          <w:gridAfter w:val="1"/>
          <w:wBefore w:w="269" w:type="dxa"/>
          <w:wAfter w:w="158" w:type="dxa"/>
          <w:trHeight w:val="222"/>
        </w:trPr>
        <w:tc>
          <w:tcPr>
            <w:tcW w:w="683" w:type="dxa"/>
            <w:gridSpan w:val="2"/>
            <w:shd w:val="clear" w:color="auto" w:fill="FFFFFF"/>
            <w:vAlign w:val="center"/>
          </w:tcPr>
          <w:p w:rsidR="00164492" w:rsidRDefault="00164492">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p>
        </w:tc>
        <w:tc>
          <w:tcPr>
            <w:tcW w:w="373" w:type="dxa"/>
            <w:shd w:val="clear" w:color="auto" w:fill="FFFFFF"/>
            <w:vAlign w:val="center"/>
          </w:tcPr>
          <w:p w:rsidR="00164492" w:rsidRDefault="0016449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94" w:type="dxa"/>
            <w:gridSpan w:val="4"/>
            <w:shd w:val="clear" w:color="auto" w:fill="FFFFFF"/>
            <w:vAlign w:val="center"/>
          </w:tcPr>
          <w:p w:rsidR="00164492" w:rsidRDefault="0016449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gridSpan w:val="2"/>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gridSpan w:val="2"/>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gridSpan w:val="2"/>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gridSpan w:val="3"/>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gridSpan w:val="2"/>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shd w:val="clear" w:color="auto" w:fill="FFFFFF"/>
            <w:vAlign w:val="center"/>
          </w:tcPr>
          <w:p w:rsidR="00164492" w:rsidRDefault="00164492">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公开07表</w:t>
            </w:r>
          </w:p>
        </w:tc>
      </w:tr>
      <w:tr w:rsidR="00164492">
        <w:trPr>
          <w:gridBefore w:val="1"/>
          <w:gridAfter w:val="1"/>
          <w:wBefore w:w="269" w:type="dxa"/>
          <w:wAfter w:w="158" w:type="dxa"/>
          <w:trHeight w:val="300"/>
        </w:trPr>
        <w:tc>
          <w:tcPr>
            <w:tcW w:w="1056" w:type="dxa"/>
            <w:gridSpan w:val="3"/>
            <w:shd w:val="clear" w:color="auto" w:fill="FFFFFF"/>
            <w:vAlign w:val="center"/>
          </w:tcPr>
          <w:p w:rsidR="00164492" w:rsidRDefault="00164492">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p>
        </w:tc>
        <w:tc>
          <w:tcPr>
            <w:tcW w:w="1794" w:type="dxa"/>
            <w:gridSpan w:val="4"/>
            <w:shd w:val="clear" w:color="auto" w:fill="FFFFFF"/>
            <w:vAlign w:val="center"/>
          </w:tcPr>
          <w:p w:rsidR="00164492" w:rsidRDefault="0016449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gridSpan w:val="2"/>
            <w:tcBorders>
              <w:top w:val="nil"/>
              <w:left w:val="nil"/>
              <w:bottom w:val="single" w:sz="8" w:space="0" w:color="auto"/>
              <w:right w:val="nil"/>
            </w:tcBorders>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gridSpan w:val="2"/>
            <w:tcBorders>
              <w:top w:val="nil"/>
              <w:left w:val="nil"/>
              <w:bottom w:val="single" w:sz="8" w:space="0" w:color="auto"/>
              <w:right w:val="nil"/>
            </w:tcBorders>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gridSpan w:val="2"/>
            <w:tcBorders>
              <w:top w:val="nil"/>
              <w:left w:val="nil"/>
              <w:bottom w:val="single" w:sz="8" w:space="0" w:color="auto"/>
              <w:right w:val="nil"/>
            </w:tcBorders>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gridSpan w:val="3"/>
            <w:tcBorders>
              <w:top w:val="nil"/>
              <w:left w:val="nil"/>
              <w:bottom w:val="single" w:sz="8" w:space="0" w:color="auto"/>
              <w:right w:val="nil"/>
            </w:tcBorders>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gridSpan w:val="2"/>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gridSpan w:val="2"/>
            <w:shd w:val="clear" w:color="auto" w:fill="FFFFFF"/>
            <w:vAlign w:val="center"/>
          </w:tcPr>
          <w:p w:rsidR="00164492" w:rsidRDefault="00164492">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164492">
        <w:trPr>
          <w:trHeight w:val="559"/>
        </w:trPr>
        <w:tc>
          <w:tcPr>
            <w:tcW w:w="4627" w:type="dxa"/>
            <w:gridSpan w:val="11"/>
            <w:tcBorders>
              <w:top w:val="single" w:sz="8" w:space="0" w:color="auto"/>
              <w:left w:val="single" w:sz="8" w:space="0" w:color="auto"/>
              <w:bottom w:val="single" w:sz="4" w:space="0" w:color="auto"/>
              <w:right w:val="single" w:sz="4" w:space="0" w:color="000000"/>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xx年度预算数</w:t>
            </w:r>
          </w:p>
        </w:tc>
        <w:tc>
          <w:tcPr>
            <w:tcW w:w="4588" w:type="dxa"/>
            <w:gridSpan w:val="11"/>
            <w:tcBorders>
              <w:top w:val="single" w:sz="8" w:space="0" w:color="auto"/>
              <w:left w:val="nil"/>
              <w:bottom w:val="single" w:sz="4" w:space="0" w:color="auto"/>
              <w:right w:val="single" w:sz="8" w:space="0" w:color="000000"/>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xx年度决算数</w:t>
            </w:r>
          </w:p>
        </w:tc>
      </w:tr>
      <w:tr w:rsidR="00164492">
        <w:trPr>
          <w:trHeight w:val="600"/>
        </w:trPr>
        <w:tc>
          <w:tcPr>
            <w:tcW w:w="801" w:type="dxa"/>
            <w:gridSpan w:val="2"/>
            <w:vMerge w:val="restart"/>
            <w:tcBorders>
              <w:top w:val="nil"/>
              <w:left w:val="single" w:sz="8" w:space="0" w:color="auto"/>
              <w:bottom w:val="single" w:sz="4" w:space="0" w:color="000000"/>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合计</w:t>
            </w:r>
          </w:p>
        </w:tc>
        <w:tc>
          <w:tcPr>
            <w:tcW w:w="877" w:type="dxa"/>
            <w:gridSpan w:val="3"/>
            <w:vMerge w:val="restart"/>
            <w:tcBorders>
              <w:top w:val="nil"/>
              <w:left w:val="single" w:sz="4" w:space="0" w:color="auto"/>
              <w:bottom w:val="single" w:sz="4" w:space="0" w:color="000000"/>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145" w:type="dxa"/>
            <w:gridSpan w:val="4"/>
            <w:tcBorders>
              <w:top w:val="single" w:sz="4" w:space="0" w:color="auto"/>
              <w:left w:val="nil"/>
              <w:bottom w:val="single" w:sz="4" w:space="0" w:color="auto"/>
              <w:right w:val="single" w:sz="4" w:space="0" w:color="000000"/>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804" w:type="dxa"/>
            <w:gridSpan w:val="2"/>
            <w:vMerge w:val="restart"/>
            <w:tcBorders>
              <w:top w:val="nil"/>
              <w:left w:val="single" w:sz="4" w:space="0" w:color="auto"/>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公务接待费</w:t>
            </w:r>
          </w:p>
        </w:tc>
        <w:tc>
          <w:tcPr>
            <w:tcW w:w="610" w:type="dxa"/>
            <w:gridSpan w:val="2"/>
            <w:vMerge w:val="restart"/>
            <w:tcBorders>
              <w:top w:val="nil"/>
              <w:left w:val="nil"/>
              <w:bottom w:val="single" w:sz="4" w:space="0" w:color="000000"/>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合计</w:t>
            </w:r>
          </w:p>
        </w:tc>
        <w:tc>
          <w:tcPr>
            <w:tcW w:w="918" w:type="dxa"/>
            <w:gridSpan w:val="2"/>
            <w:vMerge w:val="restart"/>
            <w:tcBorders>
              <w:top w:val="nil"/>
              <w:left w:val="single" w:sz="4" w:space="0" w:color="auto"/>
              <w:bottom w:val="single" w:sz="4" w:space="0" w:color="000000"/>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因公出国（境）费</w:t>
            </w:r>
          </w:p>
        </w:tc>
        <w:tc>
          <w:tcPr>
            <w:tcW w:w="2204" w:type="dxa"/>
            <w:gridSpan w:val="5"/>
            <w:tcBorders>
              <w:top w:val="single" w:sz="4" w:space="0" w:color="auto"/>
              <w:left w:val="nil"/>
              <w:bottom w:val="single" w:sz="4" w:space="0" w:color="auto"/>
              <w:right w:val="single" w:sz="4" w:space="0" w:color="000000"/>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公务用车购置及运行费</w:t>
            </w:r>
          </w:p>
        </w:tc>
        <w:tc>
          <w:tcPr>
            <w:tcW w:w="856" w:type="dxa"/>
            <w:gridSpan w:val="2"/>
            <w:vMerge w:val="restart"/>
            <w:tcBorders>
              <w:top w:val="nil"/>
              <w:left w:val="single" w:sz="4" w:space="0" w:color="auto"/>
              <w:bottom w:val="single" w:sz="4" w:space="0" w:color="000000"/>
              <w:right w:val="single" w:sz="8"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公务接待费</w:t>
            </w:r>
          </w:p>
        </w:tc>
      </w:tr>
      <w:tr w:rsidR="00164492">
        <w:trPr>
          <w:trHeight w:val="600"/>
        </w:trPr>
        <w:tc>
          <w:tcPr>
            <w:tcW w:w="801" w:type="dxa"/>
            <w:gridSpan w:val="2"/>
            <w:vMerge/>
            <w:tcBorders>
              <w:top w:val="nil"/>
              <w:left w:val="single" w:sz="8" w:space="0" w:color="auto"/>
              <w:bottom w:val="single" w:sz="4" w:space="0" w:color="000000"/>
              <w:right w:val="single" w:sz="4" w:space="0" w:color="auto"/>
            </w:tcBorders>
            <w:vAlign w:val="center"/>
          </w:tcPr>
          <w:p w:rsidR="00164492" w:rsidRDefault="00164492">
            <w:pPr>
              <w:widowControl/>
              <w:jc w:val="left"/>
              <w:rPr>
                <w:rFonts w:ascii="宋体" w:hAnsi="宋体" w:cs="宋体"/>
                <w:kern w:val="0"/>
                <w:sz w:val="22"/>
                <w:szCs w:val="22"/>
              </w:rPr>
            </w:pPr>
          </w:p>
        </w:tc>
        <w:tc>
          <w:tcPr>
            <w:tcW w:w="877" w:type="dxa"/>
            <w:gridSpan w:val="3"/>
            <w:vMerge/>
            <w:tcBorders>
              <w:top w:val="nil"/>
              <w:left w:val="single" w:sz="4" w:space="0" w:color="auto"/>
              <w:bottom w:val="single" w:sz="4" w:space="0" w:color="000000"/>
              <w:right w:val="single" w:sz="4" w:space="0" w:color="auto"/>
            </w:tcBorders>
            <w:vAlign w:val="center"/>
          </w:tcPr>
          <w:p w:rsidR="00164492" w:rsidRDefault="00164492">
            <w:pPr>
              <w:widowControl/>
              <w:jc w:val="left"/>
              <w:rPr>
                <w:rFonts w:ascii="宋体" w:hAnsi="宋体" w:cs="宋体"/>
                <w:kern w:val="0"/>
                <w:sz w:val="22"/>
                <w:szCs w:val="22"/>
              </w:rPr>
            </w:pPr>
          </w:p>
        </w:tc>
        <w:tc>
          <w:tcPr>
            <w:tcW w:w="605" w:type="dxa"/>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小计</w:t>
            </w:r>
          </w:p>
        </w:tc>
        <w:tc>
          <w:tcPr>
            <w:tcW w:w="709" w:type="dxa"/>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831" w:type="dxa"/>
            <w:gridSpan w:val="2"/>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804" w:type="dxa"/>
            <w:gridSpan w:val="2"/>
            <w:vMerge/>
            <w:tcBorders>
              <w:top w:val="nil"/>
              <w:left w:val="single" w:sz="4" w:space="0" w:color="auto"/>
              <w:bottom w:val="single" w:sz="4" w:space="0" w:color="auto"/>
              <w:right w:val="single" w:sz="4" w:space="0" w:color="auto"/>
            </w:tcBorders>
            <w:vAlign w:val="center"/>
          </w:tcPr>
          <w:p w:rsidR="00164492" w:rsidRDefault="00164492">
            <w:pPr>
              <w:widowControl/>
              <w:jc w:val="left"/>
              <w:rPr>
                <w:rFonts w:ascii="宋体" w:hAnsi="宋体" w:cs="宋体"/>
                <w:kern w:val="0"/>
                <w:sz w:val="22"/>
                <w:szCs w:val="22"/>
              </w:rPr>
            </w:pPr>
          </w:p>
        </w:tc>
        <w:tc>
          <w:tcPr>
            <w:tcW w:w="610" w:type="dxa"/>
            <w:gridSpan w:val="2"/>
            <w:vMerge/>
            <w:tcBorders>
              <w:top w:val="nil"/>
              <w:left w:val="nil"/>
              <w:bottom w:val="single" w:sz="4" w:space="0" w:color="000000"/>
              <w:right w:val="single" w:sz="4" w:space="0" w:color="auto"/>
            </w:tcBorders>
            <w:vAlign w:val="center"/>
          </w:tcPr>
          <w:p w:rsidR="00164492" w:rsidRDefault="00164492">
            <w:pPr>
              <w:widowControl/>
              <w:jc w:val="left"/>
              <w:rPr>
                <w:rFonts w:ascii="宋体" w:hAnsi="宋体" w:cs="宋体"/>
                <w:kern w:val="0"/>
                <w:sz w:val="22"/>
                <w:szCs w:val="22"/>
              </w:rPr>
            </w:pPr>
          </w:p>
        </w:tc>
        <w:tc>
          <w:tcPr>
            <w:tcW w:w="918" w:type="dxa"/>
            <w:gridSpan w:val="2"/>
            <w:vMerge/>
            <w:tcBorders>
              <w:top w:val="nil"/>
              <w:left w:val="single" w:sz="4" w:space="0" w:color="auto"/>
              <w:bottom w:val="single" w:sz="4" w:space="0" w:color="000000"/>
              <w:right w:val="single" w:sz="4" w:space="0" w:color="auto"/>
            </w:tcBorders>
            <w:vAlign w:val="center"/>
          </w:tcPr>
          <w:p w:rsidR="00164492" w:rsidRDefault="00164492">
            <w:pPr>
              <w:widowControl/>
              <w:jc w:val="left"/>
              <w:rPr>
                <w:rFonts w:ascii="宋体" w:hAnsi="宋体" w:cs="宋体"/>
                <w:kern w:val="0"/>
                <w:sz w:val="22"/>
                <w:szCs w:val="22"/>
              </w:rPr>
            </w:pPr>
          </w:p>
        </w:tc>
        <w:tc>
          <w:tcPr>
            <w:tcW w:w="645" w:type="dxa"/>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小计</w:t>
            </w:r>
          </w:p>
        </w:tc>
        <w:tc>
          <w:tcPr>
            <w:tcW w:w="818" w:type="dxa"/>
            <w:gridSpan w:val="2"/>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购置费</w:t>
            </w:r>
          </w:p>
        </w:tc>
        <w:tc>
          <w:tcPr>
            <w:tcW w:w="741" w:type="dxa"/>
            <w:gridSpan w:val="2"/>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公务用车</w:t>
            </w:r>
            <w:r>
              <w:rPr>
                <w:rFonts w:ascii="宋体" w:hAnsi="宋体" w:cs="宋体" w:hint="eastAsia"/>
                <w:kern w:val="0"/>
                <w:sz w:val="22"/>
                <w:szCs w:val="22"/>
              </w:rPr>
              <w:br/>
              <w:t>运行费</w:t>
            </w:r>
          </w:p>
        </w:tc>
        <w:tc>
          <w:tcPr>
            <w:tcW w:w="856" w:type="dxa"/>
            <w:gridSpan w:val="2"/>
            <w:vMerge/>
            <w:tcBorders>
              <w:top w:val="nil"/>
              <w:left w:val="single" w:sz="4" w:space="0" w:color="auto"/>
              <w:bottom w:val="single" w:sz="4" w:space="0" w:color="000000"/>
              <w:right w:val="single" w:sz="8" w:space="0" w:color="auto"/>
            </w:tcBorders>
            <w:vAlign w:val="center"/>
          </w:tcPr>
          <w:p w:rsidR="00164492" w:rsidRDefault="00164492">
            <w:pPr>
              <w:widowControl/>
              <w:jc w:val="left"/>
              <w:rPr>
                <w:rFonts w:ascii="宋体" w:hAnsi="宋体" w:cs="宋体"/>
                <w:kern w:val="0"/>
                <w:sz w:val="22"/>
                <w:szCs w:val="22"/>
              </w:rPr>
            </w:pPr>
          </w:p>
        </w:tc>
      </w:tr>
      <w:tr w:rsidR="00164492">
        <w:trPr>
          <w:trHeight w:val="559"/>
        </w:trPr>
        <w:tc>
          <w:tcPr>
            <w:tcW w:w="801" w:type="dxa"/>
            <w:gridSpan w:val="2"/>
            <w:tcBorders>
              <w:top w:val="nil"/>
              <w:left w:val="single" w:sz="8" w:space="0" w:color="auto"/>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1</w:t>
            </w:r>
          </w:p>
        </w:tc>
        <w:tc>
          <w:tcPr>
            <w:tcW w:w="877" w:type="dxa"/>
            <w:gridSpan w:val="3"/>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2</w:t>
            </w:r>
          </w:p>
        </w:tc>
        <w:tc>
          <w:tcPr>
            <w:tcW w:w="605" w:type="dxa"/>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3</w:t>
            </w:r>
          </w:p>
        </w:tc>
        <w:tc>
          <w:tcPr>
            <w:tcW w:w="709" w:type="dxa"/>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4</w:t>
            </w:r>
          </w:p>
        </w:tc>
        <w:tc>
          <w:tcPr>
            <w:tcW w:w="831" w:type="dxa"/>
            <w:gridSpan w:val="2"/>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5</w:t>
            </w:r>
          </w:p>
        </w:tc>
        <w:tc>
          <w:tcPr>
            <w:tcW w:w="804" w:type="dxa"/>
            <w:gridSpan w:val="2"/>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6</w:t>
            </w:r>
          </w:p>
        </w:tc>
        <w:tc>
          <w:tcPr>
            <w:tcW w:w="610" w:type="dxa"/>
            <w:gridSpan w:val="2"/>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7</w:t>
            </w:r>
          </w:p>
        </w:tc>
        <w:tc>
          <w:tcPr>
            <w:tcW w:w="918" w:type="dxa"/>
            <w:gridSpan w:val="2"/>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8</w:t>
            </w:r>
          </w:p>
        </w:tc>
        <w:tc>
          <w:tcPr>
            <w:tcW w:w="645" w:type="dxa"/>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9</w:t>
            </w:r>
          </w:p>
        </w:tc>
        <w:tc>
          <w:tcPr>
            <w:tcW w:w="818" w:type="dxa"/>
            <w:gridSpan w:val="2"/>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10</w:t>
            </w:r>
          </w:p>
        </w:tc>
        <w:tc>
          <w:tcPr>
            <w:tcW w:w="741" w:type="dxa"/>
            <w:gridSpan w:val="2"/>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11</w:t>
            </w:r>
          </w:p>
        </w:tc>
        <w:tc>
          <w:tcPr>
            <w:tcW w:w="856" w:type="dxa"/>
            <w:gridSpan w:val="2"/>
            <w:tcBorders>
              <w:top w:val="nil"/>
              <w:left w:val="nil"/>
              <w:bottom w:val="single" w:sz="4" w:space="0" w:color="auto"/>
              <w:right w:val="single" w:sz="8" w:space="0" w:color="auto"/>
            </w:tcBorders>
            <w:vAlign w:val="center"/>
          </w:tcPr>
          <w:p w:rsidR="00164492" w:rsidRDefault="00164492">
            <w:pPr>
              <w:widowControl/>
              <w:jc w:val="center"/>
              <w:rPr>
                <w:rFonts w:ascii="宋体" w:hAnsi="宋体" w:cs="宋体"/>
                <w:kern w:val="0"/>
                <w:sz w:val="22"/>
                <w:szCs w:val="22"/>
              </w:rPr>
            </w:pPr>
            <w:r>
              <w:rPr>
                <w:rFonts w:ascii="宋体" w:hAnsi="宋体" w:cs="宋体" w:hint="eastAsia"/>
                <w:kern w:val="0"/>
                <w:sz w:val="22"/>
                <w:szCs w:val="22"/>
              </w:rPr>
              <w:t>12</w:t>
            </w:r>
          </w:p>
        </w:tc>
      </w:tr>
      <w:tr w:rsidR="00164492">
        <w:trPr>
          <w:trHeight w:val="855"/>
        </w:trPr>
        <w:tc>
          <w:tcPr>
            <w:tcW w:w="801" w:type="dxa"/>
            <w:gridSpan w:val="2"/>
            <w:tcBorders>
              <w:top w:val="nil"/>
              <w:left w:val="single" w:sz="8" w:space="0" w:color="auto"/>
              <w:bottom w:val="single" w:sz="8" w:space="0" w:color="auto"/>
              <w:right w:val="single" w:sz="4" w:space="0" w:color="auto"/>
            </w:tcBorders>
            <w:vAlign w:val="center"/>
          </w:tcPr>
          <w:p w:rsidR="00164492" w:rsidRDefault="00164492">
            <w:pPr>
              <w:widowControl/>
              <w:jc w:val="left"/>
              <w:rPr>
                <w:rFonts w:ascii="宋体" w:hAnsi="宋体" w:cs="宋体"/>
                <w:kern w:val="0"/>
                <w:sz w:val="22"/>
                <w:szCs w:val="22"/>
              </w:rPr>
            </w:pPr>
            <w:r>
              <w:rPr>
                <w:rFonts w:ascii="宋体" w:hAnsi="宋体" w:cs="宋体" w:hint="eastAsia"/>
                <w:kern w:val="0"/>
                <w:sz w:val="22"/>
                <w:szCs w:val="22"/>
              </w:rPr>
              <w:t xml:space="preserve">　</w:t>
            </w:r>
            <w:r w:rsidR="001C02A9">
              <w:rPr>
                <w:rFonts w:ascii="宋体" w:hAnsi="宋体" w:cs="宋体" w:hint="eastAsia"/>
                <w:kern w:val="0"/>
                <w:sz w:val="22"/>
                <w:szCs w:val="22"/>
              </w:rPr>
              <w:t>7.04</w:t>
            </w:r>
          </w:p>
        </w:tc>
        <w:tc>
          <w:tcPr>
            <w:tcW w:w="877" w:type="dxa"/>
            <w:gridSpan w:val="3"/>
            <w:tcBorders>
              <w:top w:val="nil"/>
              <w:left w:val="nil"/>
              <w:bottom w:val="single" w:sz="8" w:space="0" w:color="auto"/>
              <w:right w:val="single" w:sz="4" w:space="0" w:color="auto"/>
            </w:tcBorders>
            <w:vAlign w:val="center"/>
          </w:tcPr>
          <w:p w:rsidR="00164492" w:rsidRDefault="0016449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605" w:type="dxa"/>
            <w:tcBorders>
              <w:top w:val="nil"/>
              <w:left w:val="nil"/>
              <w:bottom w:val="single" w:sz="8" w:space="0" w:color="auto"/>
              <w:right w:val="single" w:sz="4" w:space="0" w:color="auto"/>
            </w:tcBorders>
            <w:vAlign w:val="center"/>
          </w:tcPr>
          <w:p w:rsidR="00164492" w:rsidRDefault="0016449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09" w:type="dxa"/>
            <w:tcBorders>
              <w:top w:val="nil"/>
              <w:left w:val="nil"/>
              <w:bottom w:val="single" w:sz="8" w:space="0" w:color="auto"/>
              <w:right w:val="single" w:sz="4" w:space="0" w:color="auto"/>
            </w:tcBorders>
            <w:vAlign w:val="center"/>
          </w:tcPr>
          <w:p w:rsidR="00164492" w:rsidRDefault="0016449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31" w:type="dxa"/>
            <w:gridSpan w:val="2"/>
            <w:tcBorders>
              <w:top w:val="nil"/>
              <w:left w:val="nil"/>
              <w:bottom w:val="single" w:sz="8" w:space="0" w:color="auto"/>
              <w:right w:val="single" w:sz="4" w:space="0" w:color="auto"/>
            </w:tcBorders>
            <w:vAlign w:val="center"/>
          </w:tcPr>
          <w:p w:rsidR="00164492" w:rsidRDefault="0016449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04" w:type="dxa"/>
            <w:gridSpan w:val="2"/>
            <w:tcBorders>
              <w:top w:val="nil"/>
              <w:left w:val="nil"/>
              <w:bottom w:val="single" w:sz="8" w:space="0" w:color="auto"/>
              <w:right w:val="single" w:sz="4" w:space="0" w:color="auto"/>
            </w:tcBorders>
            <w:vAlign w:val="center"/>
          </w:tcPr>
          <w:p w:rsidR="00164492" w:rsidRDefault="0016449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610" w:type="dxa"/>
            <w:gridSpan w:val="2"/>
            <w:tcBorders>
              <w:top w:val="nil"/>
              <w:left w:val="nil"/>
              <w:bottom w:val="single" w:sz="8" w:space="0" w:color="auto"/>
              <w:right w:val="single" w:sz="4" w:space="0" w:color="auto"/>
            </w:tcBorders>
            <w:vAlign w:val="center"/>
          </w:tcPr>
          <w:p w:rsidR="00164492" w:rsidRDefault="0016449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918" w:type="dxa"/>
            <w:gridSpan w:val="2"/>
            <w:tcBorders>
              <w:top w:val="nil"/>
              <w:left w:val="nil"/>
              <w:bottom w:val="single" w:sz="8" w:space="0" w:color="auto"/>
              <w:right w:val="single" w:sz="4" w:space="0" w:color="auto"/>
            </w:tcBorders>
            <w:vAlign w:val="center"/>
          </w:tcPr>
          <w:p w:rsidR="00164492" w:rsidRDefault="0016449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645" w:type="dxa"/>
            <w:tcBorders>
              <w:top w:val="nil"/>
              <w:left w:val="nil"/>
              <w:bottom w:val="single" w:sz="8" w:space="0" w:color="auto"/>
              <w:right w:val="single" w:sz="4" w:space="0" w:color="auto"/>
            </w:tcBorders>
            <w:vAlign w:val="center"/>
          </w:tcPr>
          <w:p w:rsidR="00164492" w:rsidRDefault="0016449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818" w:type="dxa"/>
            <w:gridSpan w:val="2"/>
            <w:tcBorders>
              <w:top w:val="nil"/>
              <w:left w:val="nil"/>
              <w:bottom w:val="single" w:sz="8" w:space="0" w:color="auto"/>
              <w:right w:val="single" w:sz="4" w:space="0" w:color="auto"/>
            </w:tcBorders>
            <w:vAlign w:val="center"/>
          </w:tcPr>
          <w:p w:rsidR="00164492" w:rsidRDefault="00164492">
            <w:pPr>
              <w:widowControl/>
              <w:jc w:val="left"/>
              <w:rPr>
                <w:rFonts w:ascii="宋体" w:hAnsi="宋体" w:cs="宋体"/>
                <w:kern w:val="0"/>
                <w:sz w:val="22"/>
                <w:szCs w:val="22"/>
              </w:rPr>
            </w:pPr>
            <w:r>
              <w:rPr>
                <w:rFonts w:ascii="宋体" w:hAnsi="宋体" w:cs="宋体" w:hint="eastAsia"/>
                <w:kern w:val="0"/>
                <w:sz w:val="22"/>
                <w:szCs w:val="22"/>
              </w:rPr>
              <w:t xml:space="preserve">　</w:t>
            </w:r>
          </w:p>
        </w:tc>
        <w:tc>
          <w:tcPr>
            <w:tcW w:w="741" w:type="dxa"/>
            <w:gridSpan w:val="2"/>
            <w:tcBorders>
              <w:top w:val="nil"/>
              <w:left w:val="nil"/>
              <w:bottom w:val="single" w:sz="8" w:space="0" w:color="auto"/>
              <w:right w:val="nil"/>
            </w:tcBorders>
            <w:vAlign w:val="center"/>
          </w:tcPr>
          <w:p w:rsidR="00164492" w:rsidRDefault="00164492">
            <w:pPr>
              <w:widowControl/>
              <w:jc w:val="left"/>
              <w:rPr>
                <w:rFonts w:ascii="宋体" w:hAnsi="宋体" w:cs="宋体"/>
                <w:kern w:val="0"/>
                <w:sz w:val="22"/>
                <w:szCs w:val="22"/>
              </w:rPr>
            </w:pPr>
            <w:r>
              <w:rPr>
                <w:rFonts w:ascii="宋体" w:hAnsi="宋体" w:cs="宋体" w:hint="eastAsia"/>
                <w:kern w:val="0"/>
                <w:sz w:val="22"/>
                <w:szCs w:val="22"/>
              </w:rPr>
              <w:t xml:space="preserve">　</w:t>
            </w:r>
            <w:r w:rsidR="001C02A9">
              <w:rPr>
                <w:rFonts w:ascii="宋体" w:hAnsi="宋体" w:cs="宋体" w:hint="eastAsia"/>
                <w:kern w:val="0"/>
                <w:sz w:val="22"/>
                <w:szCs w:val="22"/>
              </w:rPr>
              <w:t>4.74</w:t>
            </w:r>
          </w:p>
        </w:tc>
        <w:tc>
          <w:tcPr>
            <w:tcW w:w="856" w:type="dxa"/>
            <w:gridSpan w:val="2"/>
            <w:tcBorders>
              <w:top w:val="nil"/>
              <w:left w:val="single" w:sz="4" w:space="0" w:color="auto"/>
              <w:bottom w:val="single" w:sz="8" w:space="0" w:color="auto"/>
              <w:right w:val="single" w:sz="8" w:space="0" w:color="auto"/>
            </w:tcBorders>
            <w:vAlign w:val="center"/>
          </w:tcPr>
          <w:p w:rsidR="00164492" w:rsidRDefault="00164492">
            <w:pPr>
              <w:widowControl/>
              <w:jc w:val="left"/>
              <w:rPr>
                <w:rFonts w:ascii="宋体" w:hAnsi="宋体" w:cs="宋体"/>
                <w:kern w:val="0"/>
                <w:sz w:val="22"/>
                <w:szCs w:val="22"/>
              </w:rPr>
            </w:pPr>
            <w:r>
              <w:rPr>
                <w:rFonts w:ascii="宋体" w:hAnsi="宋体" w:cs="宋体" w:hint="eastAsia"/>
                <w:kern w:val="0"/>
                <w:sz w:val="22"/>
                <w:szCs w:val="22"/>
              </w:rPr>
              <w:t xml:space="preserve">　</w:t>
            </w:r>
            <w:r w:rsidR="001C02A9">
              <w:rPr>
                <w:rFonts w:ascii="宋体" w:hAnsi="宋体" w:cs="宋体" w:hint="eastAsia"/>
                <w:kern w:val="0"/>
                <w:sz w:val="22"/>
                <w:szCs w:val="22"/>
              </w:rPr>
              <w:t>2.3</w:t>
            </w:r>
          </w:p>
        </w:tc>
      </w:tr>
    </w:tbl>
    <w:p w:rsidR="00164492" w:rsidRDefault="00164492">
      <w:pPr>
        <w:spacing w:line="288" w:lineRule="auto"/>
        <w:rPr>
          <w:rFonts w:ascii="仿宋_GB2312" w:eastAsia="仿宋_GB2312"/>
          <w:sz w:val="28"/>
          <w:szCs w:val="28"/>
        </w:rPr>
      </w:pPr>
      <w:r>
        <w:rPr>
          <w:rFonts w:ascii="仿宋_GB2312" w:eastAsia="仿宋_GB2312" w:hint="eastAsia"/>
          <w:sz w:val="28"/>
          <w:szCs w:val="28"/>
        </w:rPr>
        <w:t>注：本表反映部门本年度财政拨款“三公”经费支出情况。有关填表说明：</w:t>
      </w:r>
    </w:p>
    <w:p w:rsidR="00164492" w:rsidRDefault="00164492">
      <w:pPr>
        <w:spacing w:line="580" w:lineRule="exact"/>
        <w:ind w:firstLineChars="200" w:firstLine="560"/>
        <w:rPr>
          <w:rFonts w:ascii="仿宋_GB2312" w:eastAsia="仿宋_GB2312"/>
          <w:sz w:val="28"/>
          <w:szCs w:val="28"/>
        </w:rPr>
      </w:pPr>
      <w:r>
        <w:rPr>
          <w:rFonts w:ascii="仿宋_GB2312" w:eastAsia="仿宋_GB2312" w:hint="eastAsia"/>
          <w:sz w:val="28"/>
          <w:szCs w:val="28"/>
        </w:rPr>
        <w:t>（1）本表数据填列数据以“万元”为金额单位，保留两位小数。</w:t>
      </w:r>
    </w:p>
    <w:p w:rsidR="00164492" w:rsidRDefault="00164492">
      <w:pPr>
        <w:spacing w:line="580" w:lineRule="exact"/>
        <w:ind w:firstLineChars="200" w:firstLine="560"/>
        <w:rPr>
          <w:rFonts w:ascii="仿宋_GB2312" w:eastAsia="仿宋_GB2312"/>
          <w:sz w:val="28"/>
          <w:szCs w:val="28"/>
        </w:rPr>
      </w:pPr>
      <w:r>
        <w:rPr>
          <w:rFonts w:ascii="仿宋_GB2312" w:eastAsia="仿宋_GB2312" w:hAnsi="宋体" w:hint="eastAsia"/>
          <w:sz w:val="28"/>
          <w:szCs w:val="28"/>
        </w:rPr>
        <w:t>（2）</w:t>
      </w:r>
      <w:r>
        <w:rPr>
          <w:rFonts w:ascii="仿宋_GB2312" w:eastAsia="仿宋_GB2312" w:hint="eastAsia"/>
          <w:sz w:val="28"/>
          <w:szCs w:val="28"/>
        </w:rPr>
        <w:t>xx年预算数为“三公”年初预算数，决算数包括当年财政拨款预算和以前年度结转资金安排的实际支出。</w:t>
      </w:r>
    </w:p>
    <w:p w:rsidR="00164492" w:rsidRDefault="00164492">
      <w:pPr>
        <w:spacing w:line="580" w:lineRule="exact"/>
        <w:ind w:firstLineChars="200" w:firstLine="560"/>
        <w:rPr>
          <w:rFonts w:ascii="仿宋_GB2312" w:eastAsia="仿宋_GB2312" w:hAnsi="宋体"/>
          <w:sz w:val="28"/>
          <w:szCs w:val="28"/>
        </w:rPr>
      </w:pPr>
      <w:r>
        <w:rPr>
          <w:rFonts w:ascii="仿宋_GB2312" w:eastAsia="仿宋_GB2312" w:hAnsi="宋体" w:hint="eastAsia"/>
          <w:sz w:val="28"/>
          <w:szCs w:val="28"/>
        </w:rPr>
        <w:t>（3）1栏=（2+3+6）栏，3栏=（4+5）栏。7栏=（8+9+12）栏。9栏=（10+11）栏。</w:t>
      </w:r>
    </w:p>
    <w:p w:rsidR="00164492" w:rsidRDefault="00164492" w:rsidP="00165320">
      <w:pPr>
        <w:spacing w:line="360" w:lineRule="auto"/>
        <w:ind w:firstLineChars="187" w:firstLine="524"/>
        <w:rPr>
          <w:rFonts w:ascii="仿宋_GB2312" w:eastAsia="仿宋_GB2312"/>
          <w:sz w:val="28"/>
          <w:szCs w:val="28"/>
        </w:rPr>
      </w:pPr>
      <w:r>
        <w:rPr>
          <w:rFonts w:ascii="仿宋_GB2312" w:eastAsia="仿宋_GB2312" w:hint="eastAsia"/>
          <w:sz w:val="28"/>
          <w:szCs w:val="28"/>
        </w:rPr>
        <w:t>（4）“三公”数据合计为零的，在合计栏填列“0”，并在决算情况说明中予以说明。</w:t>
      </w:r>
    </w:p>
    <w:p w:rsidR="00164492" w:rsidRDefault="00164492">
      <w:pPr>
        <w:spacing w:line="288" w:lineRule="auto"/>
        <w:ind w:firstLineChars="200" w:firstLine="643"/>
        <w:rPr>
          <w:rFonts w:ascii="仿宋_GB2312" w:eastAsia="仿宋_GB2312"/>
          <w:b/>
          <w:sz w:val="32"/>
          <w:szCs w:val="32"/>
        </w:rPr>
      </w:pPr>
    </w:p>
    <w:p w:rsidR="00164492" w:rsidRDefault="00164492">
      <w:pPr>
        <w:spacing w:line="288" w:lineRule="auto"/>
        <w:ind w:firstLineChars="200" w:firstLine="643"/>
        <w:rPr>
          <w:rFonts w:ascii="仿宋_GB2312" w:eastAsia="仿宋_GB2312"/>
          <w:b/>
          <w:sz w:val="32"/>
          <w:szCs w:val="32"/>
        </w:rPr>
      </w:pPr>
    </w:p>
    <w:tbl>
      <w:tblPr>
        <w:tblW w:w="0" w:type="auto"/>
        <w:tblInd w:w="93" w:type="dxa"/>
        <w:tblLayout w:type="fixed"/>
        <w:tblLook w:val="0000"/>
      </w:tblPr>
      <w:tblGrid>
        <w:gridCol w:w="683"/>
        <w:gridCol w:w="373"/>
        <w:gridCol w:w="1794"/>
        <w:gridCol w:w="993"/>
        <w:gridCol w:w="1044"/>
        <w:gridCol w:w="967"/>
        <w:gridCol w:w="832"/>
        <w:gridCol w:w="968"/>
        <w:gridCol w:w="1134"/>
      </w:tblGrid>
      <w:tr w:rsidR="00164492">
        <w:trPr>
          <w:trHeight w:val="600"/>
        </w:trPr>
        <w:tc>
          <w:tcPr>
            <w:tcW w:w="8788" w:type="dxa"/>
            <w:gridSpan w:val="9"/>
            <w:shd w:val="clear" w:color="auto" w:fill="FFFFFF"/>
            <w:vAlign w:val="center"/>
          </w:tcPr>
          <w:p w:rsidR="001C02A9" w:rsidRDefault="001C02A9">
            <w:pPr>
              <w:widowControl/>
              <w:jc w:val="center"/>
              <w:rPr>
                <w:rFonts w:ascii="华文中宋" w:eastAsia="华文中宋" w:hAnsi="华文中宋" w:cs="宋体"/>
                <w:kern w:val="0"/>
                <w:sz w:val="32"/>
                <w:szCs w:val="32"/>
              </w:rPr>
            </w:pPr>
          </w:p>
          <w:p w:rsidR="001C02A9" w:rsidRDefault="001C02A9">
            <w:pPr>
              <w:widowControl/>
              <w:jc w:val="center"/>
              <w:rPr>
                <w:rFonts w:ascii="华文中宋" w:eastAsia="华文中宋" w:hAnsi="华文中宋" w:cs="宋体"/>
                <w:kern w:val="0"/>
                <w:sz w:val="32"/>
                <w:szCs w:val="32"/>
              </w:rPr>
            </w:pPr>
          </w:p>
          <w:p w:rsidR="001C02A9" w:rsidRDefault="001C02A9">
            <w:pPr>
              <w:widowControl/>
              <w:jc w:val="center"/>
              <w:rPr>
                <w:rFonts w:ascii="华文中宋" w:eastAsia="华文中宋" w:hAnsi="华文中宋" w:cs="宋体"/>
                <w:kern w:val="0"/>
                <w:sz w:val="32"/>
                <w:szCs w:val="32"/>
              </w:rPr>
            </w:pPr>
          </w:p>
          <w:p w:rsidR="001C02A9" w:rsidRDefault="001C02A9" w:rsidP="001C02A9">
            <w:pPr>
              <w:widowControl/>
              <w:jc w:val="center"/>
              <w:rPr>
                <w:rFonts w:ascii="华文中宋" w:eastAsia="华文中宋" w:hAnsi="华文中宋" w:cs="宋体"/>
                <w:kern w:val="0"/>
                <w:sz w:val="32"/>
                <w:szCs w:val="32"/>
              </w:rPr>
            </w:pPr>
          </w:p>
          <w:p w:rsidR="00164492" w:rsidRDefault="00164492" w:rsidP="001C02A9">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lastRenderedPageBreak/>
              <w:t>政府性基金预算财政拨款收入支出决算表</w:t>
            </w:r>
          </w:p>
        </w:tc>
      </w:tr>
      <w:tr w:rsidR="00164492">
        <w:trPr>
          <w:trHeight w:val="222"/>
        </w:trPr>
        <w:tc>
          <w:tcPr>
            <w:tcW w:w="683" w:type="dxa"/>
            <w:shd w:val="clear" w:color="auto" w:fill="FFFFFF"/>
            <w:vAlign w:val="center"/>
          </w:tcPr>
          <w:p w:rsidR="00164492" w:rsidRDefault="00164492">
            <w:pPr>
              <w:widowControl/>
              <w:jc w:val="center"/>
              <w:rPr>
                <w:rFonts w:ascii="宋体" w:hAnsi="宋体" w:cs="宋体"/>
                <w:kern w:val="0"/>
                <w:sz w:val="20"/>
                <w:szCs w:val="20"/>
              </w:rPr>
            </w:pPr>
            <w:r>
              <w:rPr>
                <w:rFonts w:ascii="宋体" w:hAnsi="宋体" w:cs="宋体" w:hint="eastAsia"/>
                <w:kern w:val="0"/>
                <w:sz w:val="20"/>
                <w:szCs w:val="20"/>
              </w:rPr>
              <w:lastRenderedPageBreak/>
              <w:t xml:space="preserve">　</w:t>
            </w:r>
          </w:p>
        </w:tc>
        <w:tc>
          <w:tcPr>
            <w:tcW w:w="373" w:type="dxa"/>
            <w:shd w:val="clear" w:color="auto" w:fill="FFFFFF"/>
            <w:vAlign w:val="center"/>
          </w:tcPr>
          <w:p w:rsidR="00164492" w:rsidRDefault="0016449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94" w:type="dxa"/>
            <w:shd w:val="clear" w:color="auto" w:fill="FFFFFF"/>
            <w:vAlign w:val="center"/>
          </w:tcPr>
          <w:p w:rsidR="00164492" w:rsidRDefault="0016449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shd w:val="clear" w:color="auto" w:fill="FFFFFF"/>
            <w:vAlign w:val="center"/>
          </w:tcPr>
          <w:p w:rsidR="00164492" w:rsidRDefault="00164492">
            <w:pPr>
              <w:widowControl/>
              <w:jc w:val="right"/>
              <w:rPr>
                <w:rFonts w:ascii="宋体" w:hAnsi="宋体" w:cs="宋体"/>
                <w:color w:val="000000"/>
                <w:kern w:val="0"/>
                <w:sz w:val="20"/>
                <w:szCs w:val="20"/>
              </w:rPr>
            </w:pPr>
            <w:r>
              <w:rPr>
                <w:rFonts w:ascii="宋体" w:hAnsi="宋体" w:cs="宋体" w:hint="eastAsia"/>
                <w:color w:val="000000"/>
                <w:kern w:val="0"/>
                <w:sz w:val="20"/>
                <w:szCs w:val="20"/>
              </w:rPr>
              <w:t>公开08表</w:t>
            </w:r>
          </w:p>
        </w:tc>
      </w:tr>
      <w:tr w:rsidR="00164492">
        <w:trPr>
          <w:trHeight w:val="300"/>
        </w:trPr>
        <w:tc>
          <w:tcPr>
            <w:tcW w:w="1056" w:type="dxa"/>
            <w:gridSpan w:val="2"/>
            <w:shd w:val="clear" w:color="auto" w:fill="FFFFFF"/>
            <w:vAlign w:val="center"/>
          </w:tcPr>
          <w:p w:rsidR="00164492" w:rsidRDefault="00164492">
            <w:pPr>
              <w:widowControl/>
              <w:jc w:val="left"/>
              <w:rPr>
                <w:rFonts w:ascii="宋体" w:hAnsi="宋体" w:cs="宋体"/>
                <w:color w:val="000000"/>
                <w:kern w:val="0"/>
                <w:sz w:val="20"/>
                <w:szCs w:val="20"/>
              </w:rPr>
            </w:pPr>
            <w:r>
              <w:rPr>
                <w:rFonts w:ascii="宋体" w:hAnsi="宋体" w:cs="宋体" w:hint="eastAsia"/>
                <w:color w:val="000000"/>
                <w:kern w:val="0"/>
                <w:sz w:val="20"/>
                <w:szCs w:val="20"/>
              </w:rPr>
              <w:t>部门：</w:t>
            </w:r>
          </w:p>
        </w:tc>
        <w:tc>
          <w:tcPr>
            <w:tcW w:w="1794" w:type="dxa"/>
            <w:shd w:val="clear" w:color="auto" w:fill="FFFFFF"/>
            <w:vAlign w:val="center"/>
          </w:tcPr>
          <w:p w:rsidR="00164492" w:rsidRDefault="00164492">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3" w:type="dxa"/>
            <w:tcBorders>
              <w:top w:val="nil"/>
              <w:left w:val="nil"/>
              <w:bottom w:val="single" w:sz="8" w:space="0" w:color="auto"/>
              <w:right w:val="nil"/>
            </w:tcBorders>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044" w:type="dxa"/>
            <w:tcBorders>
              <w:top w:val="nil"/>
              <w:left w:val="nil"/>
              <w:bottom w:val="single" w:sz="8" w:space="0" w:color="auto"/>
              <w:right w:val="nil"/>
            </w:tcBorders>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7" w:type="dxa"/>
            <w:tcBorders>
              <w:top w:val="nil"/>
              <w:left w:val="nil"/>
              <w:bottom w:val="single" w:sz="8" w:space="0" w:color="auto"/>
              <w:right w:val="nil"/>
            </w:tcBorders>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832" w:type="dxa"/>
            <w:tcBorders>
              <w:top w:val="nil"/>
              <w:left w:val="nil"/>
              <w:bottom w:val="single" w:sz="8" w:space="0" w:color="auto"/>
              <w:right w:val="nil"/>
            </w:tcBorders>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968" w:type="dxa"/>
            <w:shd w:val="clear" w:color="auto" w:fill="FFFFFF"/>
            <w:vAlign w:val="center"/>
          </w:tcPr>
          <w:p w:rsidR="00164492" w:rsidRDefault="00164492">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1134" w:type="dxa"/>
            <w:shd w:val="clear" w:color="auto" w:fill="FFFFFF"/>
            <w:vAlign w:val="center"/>
          </w:tcPr>
          <w:p w:rsidR="00164492" w:rsidRDefault="00164492">
            <w:pPr>
              <w:widowControl/>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164492">
        <w:trPr>
          <w:trHeight w:val="405"/>
        </w:trPr>
        <w:tc>
          <w:tcPr>
            <w:tcW w:w="2850" w:type="dxa"/>
            <w:gridSpan w:val="3"/>
            <w:tcBorders>
              <w:top w:val="single" w:sz="8" w:space="0" w:color="auto"/>
              <w:left w:val="single" w:sz="8" w:space="0" w:color="auto"/>
              <w:bottom w:val="single" w:sz="4" w:space="0" w:color="auto"/>
              <w:right w:val="single" w:sz="4" w:space="0" w:color="auto"/>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 xml:space="preserve">项 </w:t>
            </w:r>
            <w:r>
              <w:rPr>
                <w:rFonts w:ascii="宋体" w:hAnsi="宋体" w:cs="宋体" w:hint="eastAsia"/>
                <w:color w:val="000000"/>
                <w:kern w:val="0"/>
                <w:sz w:val="22"/>
                <w:szCs w:val="22"/>
              </w:rPr>
              <w:t xml:space="preserve">   </w:t>
            </w:r>
            <w:r>
              <w:rPr>
                <w:rFonts w:ascii="宋体" w:hAnsi="宋体" w:cs="宋体" w:hint="eastAsia"/>
                <w:kern w:val="0"/>
                <w:sz w:val="24"/>
              </w:rPr>
              <w:t>目</w:t>
            </w:r>
          </w:p>
        </w:tc>
        <w:tc>
          <w:tcPr>
            <w:tcW w:w="993" w:type="dxa"/>
            <w:vMerge w:val="restart"/>
            <w:tcBorders>
              <w:top w:val="nil"/>
              <w:left w:val="single" w:sz="4" w:space="0" w:color="auto"/>
              <w:bottom w:val="single" w:sz="4" w:space="0" w:color="000000"/>
              <w:right w:val="nil"/>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年初结转和结余</w:t>
            </w:r>
          </w:p>
        </w:tc>
        <w:tc>
          <w:tcPr>
            <w:tcW w:w="1044" w:type="dxa"/>
            <w:vMerge w:val="restart"/>
            <w:tcBorders>
              <w:top w:val="nil"/>
              <w:left w:val="single" w:sz="4" w:space="0" w:color="auto"/>
              <w:bottom w:val="single" w:sz="4" w:space="0" w:color="000000"/>
              <w:right w:val="single" w:sz="4" w:space="0" w:color="auto"/>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本年收入</w:t>
            </w:r>
          </w:p>
        </w:tc>
        <w:tc>
          <w:tcPr>
            <w:tcW w:w="2767" w:type="dxa"/>
            <w:gridSpan w:val="3"/>
            <w:tcBorders>
              <w:top w:val="single" w:sz="8" w:space="0" w:color="auto"/>
              <w:left w:val="nil"/>
              <w:bottom w:val="single" w:sz="4" w:space="0" w:color="auto"/>
              <w:right w:val="nil"/>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本年支出</w:t>
            </w:r>
          </w:p>
        </w:tc>
        <w:tc>
          <w:tcPr>
            <w:tcW w:w="1134" w:type="dxa"/>
            <w:vMerge w:val="restart"/>
            <w:tcBorders>
              <w:top w:val="single" w:sz="8" w:space="0" w:color="auto"/>
              <w:left w:val="single" w:sz="4" w:space="0" w:color="auto"/>
              <w:bottom w:val="single" w:sz="4" w:space="0" w:color="000000"/>
              <w:right w:val="single" w:sz="8" w:space="0" w:color="auto"/>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年末结转和结余</w:t>
            </w:r>
          </w:p>
        </w:tc>
      </w:tr>
      <w:tr w:rsidR="00164492">
        <w:trPr>
          <w:trHeight w:val="540"/>
        </w:trPr>
        <w:tc>
          <w:tcPr>
            <w:tcW w:w="1056" w:type="dxa"/>
            <w:gridSpan w:val="2"/>
            <w:vMerge w:val="restart"/>
            <w:tcBorders>
              <w:top w:val="single" w:sz="4" w:space="0" w:color="auto"/>
              <w:left w:val="single" w:sz="8" w:space="0" w:color="auto"/>
              <w:bottom w:val="single" w:sz="4" w:space="0" w:color="auto"/>
              <w:right w:val="single" w:sz="4" w:space="0" w:color="auto"/>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功能分类科目编码</w:t>
            </w:r>
          </w:p>
        </w:tc>
        <w:tc>
          <w:tcPr>
            <w:tcW w:w="1794" w:type="dxa"/>
            <w:vMerge w:val="restart"/>
            <w:tcBorders>
              <w:top w:val="nil"/>
              <w:left w:val="single" w:sz="4" w:space="0" w:color="auto"/>
              <w:bottom w:val="single" w:sz="4" w:space="0" w:color="auto"/>
              <w:right w:val="single" w:sz="4" w:space="0" w:color="auto"/>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科目名称</w:t>
            </w:r>
          </w:p>
        </w:tc>
        <w:tc>
          <w:tcPr>
            <w:tcW w:w="993" w:type="dxa"/>
            <w:vMerge/>
            <w:tcBorders>
              <w:top w:val="nil"/>
              <w:left w:val="single" w:sz="4" w:space="0" w:color="auto"/>
              <w:bottom w:val="single" w:sz="4" w:space="0" w:color="000000"/>
              <w:right w:val="nil"/>
            </w:tcBorders>
            <w:vAlign w:val="center"/>
          </w:tcPr>
          <w:p w:rsidR="00164492" w:rsidRDefault="00164492">
            <w:pPr>
              <w:widowControl/>
              <w:jc w:val="left"/>
              <w:rPr>
                <w:rFonts w:ascii="宋体" w:hAnsi="宋体" w:cs="宋体"/>
                <w:kern w:val="0"/>
                <w:sz w:val="24"/>
              </w:rPr>
            </w:pPr>
          </w:p>
        </w:tc>
        <w:tc>
          <w:tcPr>
            <w:tcW w:w="1044" w:type="dxa"/>
            <w:vMerge/>
            <w:tcBorders>
              <w:top w:val="nil"/>
              <w:left w:val="single" w:sz="4" w:space="0" w:color="auto"/>
              <w:bottom w:val="single" w:sz="4" w:space="0" w:color="000000"/>
              <w:right w:val="single" w:sz="4" w:space="0" w:color="auto"/>
            </w:tcBorders>
            <w:vAlign w:val="center"/>
          </w:tcPr>
          <w:p w:rsidR="00164492" w:rsidRDefault="00164492">
            <w:pPr>
              <w:widowControl/>
              <w:jc w:val="left"/>
              <w:rPr>
                <w:rFonts w:ascii="宋体" w:hAnsi="宋体" w:cs="宋体"/>
                <w:kern w:val="0"/>
                <w:sz w:val="24"/>
              </w:rPr>
            </w:pPr>
          </w:p>
        </w:tc>
        <w:tc>
          <w:tcPr>
            <w:tcW w:w="967" w:type="dxa"/>
            <w:vMerge w:val="restart"/>
            <w:tcBorders>
              <w:top w:val="nil"/>
              <w:left w:val="single" w:sz="4" w:space="0" w:color="auto"/>
              <w:bottom w:val="single" w:sz="4" w:space="0" w:color="000000"/>
              <w:right w:val="single" w:sz="4" w:space="0" w:color="auto"/>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小计</w:t>
            </w:r>
          </w:p>
        </w:tc>
        <w:tc>
          <w:tcPr>
            <w:tcW w:w="832" w:type="dxa"/>
            <w:vMerge w:val="restart"/>
            <w:tcBorders>
              <w:top w:val="nil"/>
              <w:left w:val="single" w:sz="4" w:space="0" w:color="auto"/>
              <w:bottom w:val="single" w:sz="4" w:space="0" w:color="000000"/>
              <w:right w:val="single" w:sz="4" w:space="0" w:color="auto"/>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 xml:space="preserve">基本支出  </w:t>
            </w:r>
          </w:p>
        </w:tc>
        <w:tc>
          <w:tcPr>
            <w:tcW w:w="968" w:type="dxa"/>
            <w:vMerge w:val="restart"/>
            <w:tcBorders>
              <w:top w:val="nil"/>
              <w:left w:val="single" w:sz="4" w:space="0" w:color="auto"/>
              <w:bottom w:val="single" w:sz="4" w:space="0" w:color="000000"/>
              <w:right w:val="nil"/>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项目支出</w:t>
            </w:r>
          </w:p>
        </w:tc>
        <w:tc>
          <w:tcPr>
            <w:tcW w:w="1134" w:type="dxa"/>
            <w:vMerge/>
            <w:tcBorders>
              <w:top w:val="single" w:sz="8" w:space="0" w:color="auto"/>
              <w:left w:val="single" w:sz="4" w:space="0" w:color="auto"/>
              <w:bottom w:val="single" w:sz="4" w:space="0" w:color="000000"/>
              <w:right w:val="single" w:sz="8" w:space="0" w:color="auto"/>
            </w:tcBorders>
            <w:vAlign w:val="center"/>
          </w:tcPr>
          <w:p w:rsidR="00164492" w:rsidRDefault="00164492">
            <w:pPr>
              <w:widowControl/>
              <w:jc w:val="left"/>
              <w:rPr>
                <w:rFonts w:ascii="宋体" w:hAnsi="宋体" w:cs="宋体"/>
                <w:kern w:val="0"/>
                <w:sz w:val="24"/>
              </w:rPr>
            </w:pPr>
          </w:p>
        </w:tc>
      </w:tr>
      <w:tr w:rsidR="00164492">
        <w:trPr>
          <w:trHeight w:val="360"/>
        </w:trPr>
        <w:tc>
          <w:tcPr>
            <w:tcW w:w="1056" w:type="dxa"/>
            <w:gridSpan w:val="2"/>
            <w:vMerge/>
            <w:tcBorders>
              <w:top w:val="single" w:sz="4" w:space="0" w:color="auto"/>
              <w:left w:val="single" w:sz="8" w:space="0" w:color="auto"/>
              <w:bottom w:val="single" w:sz="4" w:space="0" w:color="auto"/>
              <w:right w:val="single" w:sz="4" w:space="0" w:color="auto"/>
            </w:tcBorders>
            <w:vAlign w:val="center"/>
          </w:tcPr>
          <w:p w:rsidR="00164492" w:rsidRDefault="00164492">
            <w:pPr>
              <w:widowControl/>
              <w:jc w:val="left"/>
              <w:rPr>
                <w:rFonts w:ascii="宋体" w:hAnsi="宋体" w:cs="宋体"/>
                <w:kern w:val="0"/>
                <w:sz w:val="24"/>
              </w:rPr>
            </w:pPr>
          </w:p>
        </w:tc>
        <w:tc>
          <w:tcPr>
            <w:tcW w:w="1794" w:type="dxa"/>
            <w:vMerge/>
            <w:tcBorders>
              <w:top w:val="nil"/>
              <w:left w:val="single" w:sz="4" w:space="0" w:color="auto"/>
              <w:bottom w:val="single" w:sz="4" w:space="0" w:color="auto"/>
              <w:right w:val="single" w:sz="4" w:space="0" w:color="auto"/>
            </w:tcBorders>
            <w:vAlign w:val="center"/>
          </w:tcPr>
          <w:p w:rsidR="00164492" w:rsidRDefault="00164492">
            <w:pPr>
              <w:widowControl/>
              <w:jc w:val="left"/>
              <w:rPr>
                <w:rFonts w:ascii="宋体" w:hAnsi="宋体" w:cs="宋体"/>
                <w:kern w:val="0"/>
                <w:sz w:val="24"/>
              </w:rPr>
            </w:pPr>
          </w:p>
        </w:tc>
        <w:tc>
          <w:tcPr>
            <w:tcW w:w="993" w:type="dxa"/>
            <w:vMerge/>
            <w:tcBorders>
              <w:top w:val="nil"/>
              <w:left w:val="single" w:sz="4" w:space="0" w:color="auto"/>
              <w:bottom w:val="single" w:sz="4" w:space="0" w:color="000000"/>
              <w:right w:val="nil"/>
            </w:tcBorders>
            <w:vAlign w:val="center"/>
          </w:tcPr>
          <w:p w:rsidR="00164492" w:rsidRDefault="00164492">
            <w:pPr>
              <w:widowControl/>
              <w:jc w:val="left"/>
              <w:rPr>
                <w:rFonts w:ascii="宋体" w:hAnsi="宋体" w:cs="宋体"/>
                <w:kern w:val="0"/>
                <w:sz w:val="24"/>
              </w:rPr>
            </w:pPr>
          </w:p>
        </w:tc>
        <w:tc>
          <w:tcPr>
            <w:tcW w:w="1044" w:type="dxa"/>
            <w:vMerge/>
            <w:tcBorders>
              <w:top w:val="nil"/>
              <w:left w:val="single" w:sz="4" w:space="0" w:color="auto"/>
              <w:bottom w:val="single" w:sz="4" w:space="0" w:color="000000"/>
              <w:right w:val="single" w:sz="4" w:space="0" w:color="auto"/>
            </w:tcBorders>
            <w:vAlign w:val="center"/>
          </w:tcPr>
          <w:p w:rsidR="00164492" w:rsidRDefault="00164492">
            <w:pPr>
              <w:widowControl/>
              <w:jc w:val="left"/>
              <w:rPr>
                <w:rFonts w:ascii="宋体" w:hAnsi="宋体" w:cs="宋体"/>
                <w:kern w:val="0"/>
                <w:sz w:val="24"/>
              </w:rPr>
            </w:pPr>
          </w:p>
        </w:tc>
        <w:tc>
          <w:tcPr>
            <w:tcW w:w="967" w:type="dxa"/>
            <w:vMerge/>
            <w:tcBorders>
              <w:top w:val="nil"/>
              <w:left w:val="single" w:sz="4" w:space="0" w:color="auto"/>
              <w:bottom w:val="single" w:sz="4" w:space="0" w:color="000000"/>
              <w:right w:val="single" w:sz="4" w:space="0" w:color="auto"/>
            </w:tcBorders>
            <w:vAlign w:val="center"/>
          </w:tcPr>
          <w:p w:rsidR="00164492" w:rsidRDefault="00164492">
            <w:pPr>
              <w:widowControl/>
              <w:jc w:val="left"/>
              <w:rPr>
                <w:rFonts w:ascii="宋体" w:hAnsi="宋体" w:cs="宋体"/>
                <w:kern w:val="0"/>
                <w:sz w:val="24"/>
              </w:rPr>
            </w:pPr>
          </w:p>
        </w:tc>
        <w:tc>
          <w:tcPr>
            <w:tcW w:w="832" w:type="dxa"/>
            <w:vMerge/>
            <w:tcBorders>
              <w:top w:val="nil"/>
              <w:left w:val="single" w:sz="4" w:space="0" w:color="auto"/>
              <w:bottom w:val="single" w:sz="4" w:space="0" w:color="000000"/>
              <w:right w:val="single" w:sz="4" w:space="0" w:color="auto"/>
            </w:tcBorders>
            <w:vAlign w:val="center"/>
          </w:tcPr>
          <w:p w:rsidR="00164492" w:rsidRDefault="00164492">
            <w:pPr>
              <w:widowControl/>
              <w:jc w:val="left"/>
              <w:rPr>
                <w:rFonts w:ascii="宋体" w:hAnsi="宋体" w:cs="宋体"/>
                <w:kern w:val="0"/>
                <w:sz w:val="24"/>
              </w:rPr>
            </w:pPr>
          </w:p>
        </w:tc>
        <w:tc>
          <w:tcPr>
            <w:tcW w:w="968" w:type="dxa"/>
            <w:vMerge/>
            <w:tcBorders>
              <w:top w:val="nil"/>
              <w:left w:val="single" w:sz="4" w:space="0" w:color="auto"/>
              <w:bottom w:val="single" w:sz="4" w:space="0" w:color="000000"/>
              <w:right w:val="nil"/>
            </w:tcBorders>
            <w:vAlign w:val="center"/>
          </w:tcPr>
          <w:p w:rsidR="00164492" w:rsidRDefault="00164492">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164492" w:rsidRDefault="00164492">
            <w:pPr>
              <w:widowControl/>
              <w:jc w:val="left"/>
              <w:rPr>
                <w:rFonts w:ascii="宋体" w:hAnsi="宋体" w:cs="宋体"/>
                <w:kern w:val="0"/>
                <w:sz w:val="24"/>
              </w:rPr>
            </w:pPr>
          </w:p>
        </w:tc>
      </w:tr>
      <w:tr w:rsidR="00164492">
        <w:trPr>
          <w:trHeight w:val="450"/>
        </w:trPr>
        <w:tc>
          <w:tcPr>
            <w:tcW w:w="1056" w:type="dxa"/>
            <w:gridSpan w:val="2"/>
            <w:vMerge/>
            <w:tcBorders>
              <w:top w:val="single" w:sz="4" w:space="0" w:color="auto"/>
              <w:left w:val="single" w:sz="8" w:space="0" w:color="auto"/>
              <w:bottom w:val="single" w:sz="4" w:space="0" w:color="auto"/>
              <w:right w:val="single" w:sz="4" w:space="0" w:color="auto"/>
            </w:tcBorders>
            <w:vAlign w:val="center"/>
          </w:tcPr>
          <w:p w:rsidR="00164492" w:rsidRDefault="00164492">
            <w:pPr>
              <w:widowControl/>
              <w:jc w:val="left"/>
              <w:rPr>
                <w:rFonts w:ascii="宋体" w:hAnsi="宋体" w:cs="宋体"/>
                <w:kern w:val="0"/>
                <w:sz w:val="24"/>
              </w:rPr>
            </w:pPr>
          </w:p>
        </w:tc>
        <w:tc>
          <w:tcPr>
            <w:tcW w:w="1794" w:type="dxa"/>
            <w:vMerge/>
            <w:tcBorders>
              <w:top w:val="nil"/>
              <w:left w:val="single" w:sz="4" w:space="0" w:color="auto"/>
              <w:bottom w:val="single" w:sz="4" w:space="0" w:color="auto"/>
              <w:right w:val="single" w:sz="4" w:space="0" w:color="auto"/>
            </w:tcBorders>
            <w:vAlign w:val="center"/>
          </w:tcPr>
          <w:p w:rsidR="00164492" w:rsidRDefault="00164492">
            <w:pPr>
              <w:widowControl/>
              <w:jc w:val="left"/>
              <w:rPr>
                <w:rFonts w:ascii="宋体" w:hAnsi="宋体" w:cs="宋体"/>
                <w:kern w:val="0"/>
                <w:sz w:val="24"/>
              </w:rPr>
            </w:pPr>
          </w:p>
        </w:tc>
        <w:tc>
          <w:tcPr>
            <w:tcW w:w="993" w:type="dxa"/>
            <w:vMerge/>
            <w:tcBorders>
              <w:top w:val="nil"/>
              <w:left w:val="single" w:sz="4" w:space="0" w:color="auto"/>
              <w:bottom w:val="single" w:sz="4" w:space="0" w:color="000000"/>
              <w:right w:val="nil"/>
            </w:tcBorders>
            <w:vAlign w:val="center"/>
          </w:tcPr>
          <w:p w:rsidR="00164492" w:rsidRDefault="00164492">
            <w:pPr>
              <w:widowControl/>
              <w:jc w:val="left"/>
              <w:rPr>
                <w:rFonts w:ascii="宋体" w:hAnsi="宋体" w:cs="宋体"/>
                <w:kern w:val="0"/>
                <w:sz w:val="24"/>
              </w:rPr>
            </w:pPr>
          </w:p>
        </w:tc>
        <w:tc>
          <w:tcPr>
            <w:tcW w:w="1044" w:type="dxa"/>
            <w:vMerge/>
            <w:tcBorders>
              <w:top w:val="nil"/>
              <w:left w:val="single" w:sz="4" w:space="0" w:color="auto"/>
              <w:bottom w:val="single" w:sz="4" w:space="0" w:color="000000"/>
              <w:right w:val="single" w:sz="4" w:space="0" w:color="auto"/>
            </w:tcBorders>
            <w:vAlign w:val="center"/>
          </w:tcPr>
          <w:p w:rsidR="00164492" w:rsidRDefault="00164492">
            <w:pPr>
              <w:widowControl/>
              <w:jc w:val="left"/>
              <w:rPr>
                <w:rFonts w:ascii="宋体" w:hAnsi="宋体" w:cs="宋体"/>
                <w:kern w:val="0"/>
                <w:sz w:val="24"/>
              </w:rPr>
            </w:pPr>
          </w:p>
        </w:tc>
        <w:tc>
          <w:tcPr>
            <w:tcW w:w="967" w:type="dxa"/>
            <w:vMerge/>
            <w:tcBorders>
              <w:top w:val="nil"/>
              <w:left w:val="single" w:sz="4" w:space="0" w:color="auto"/>
              <w:bottom w:val="single" w:sz="4" w:space="0" w:color="000000"/>
              <w:right w:val="single" w:sz="4" w:space="0" w:color="auto"/>
            </w:tcBorders>
            <w:vAlign w:val="center"/>
          </w:tcPr>
          <w:p w:rsidR="00164492" w:rsidRDefault="00164492">
            <w:pPr>
              <w:widowControl/>
              <w:jc w:val="left"/>
              <w:rPr>
                <w:rFonts w:ascii="宋体" w:hAnsi="宋体" w:cs="宋体"/>
                <w:kern w:val="0"/>
                <w:sz w:val="24"/>
              </w:rPr>
            </w:pPr>
          </w:p>
        </w:tc>
        <w:tc>
          <w:tcPr>
            <w:tcW w:w="832" w:type="dxa"/>
            <w:vMerge/>
            <w:tcBorders>
              <w:top w:val="nil"/>
              <w:left w:val="single" w:sz="4" w:space="0" w:color="auto"/>
              <w:bottom w:val="single" w:sz="4" w:space="0" w:color="000000"/>
              <w:right w:val="single" w:sz="4" w:space="0" w:color="auto"/>
            </w:tcBorders>
            <w:vAlign w:val="center"/>
          </w:tcPr>
          <w:p w:rsidR="00164492" w:rsidRDefault="00164492">
            <w:pPr>
              <w:widowControl/>
              <w:jc w:val="left"/>
              <w:rPr>
                <w:rFonts w:ascii="宋体" w:hAnsi="宋体" w:cs="宋体"/>
                <w:kern w:val="0"/>
                <w:sz w:val="24"/>
              </w:rPr>
            </w:pPr>
          </w:p>
        </w:tc>
        <w:tc>
          <w:tcPr>
            <w:tcW w:w="968" w:type="dxa"/>
            <w:vMerge/>
            <w:tcBorders>
              <w:top w:val="nil"/>
              <w:left w:val="single" w:sz="4" w:space="0" w:color="auto"/>
              <w:bottom w:val="single" w:sz="4" w:space="0" w:color="000000"/>
              <w:right w:val="nil"/>
            </w:tcBorders>
            <w:vAlign w:val="center"/>
          </w:tcPr>
          <w:p w:rsidR="00164492" w:rsidRDefault="00164492">
            <w:pPr>
              <w:widowControl/>
              <w:jc w:val="left"/>
              <w:rPr>
                <w:rFonts w:ascii="宋体" w:hAnsi="宋体" w:cs="宋体"/>
                <w:kern w:val="0"/>
                <w:sz w:val="24"/>
              </w:rPr>
            </w:pPr>
          </w:p>
        </w:tc>
        <w:tc>
          <w:tcPr>
            <w:tcW w:w="1134" w:type="dxa"/>
            <w:vMerge/>
            <w:tcBorders>
              <w:top w:val="single" w:sz="8" w:space="0" w:color="auto"/>
              <w:left w:val="single" w:sz="4" w:space="0" w:color="auto"/>
              <w:bottom w:val="single" w:sz="4" w:space="0" w:color="000000"/>
              <w:right w:val="single" w:sz="8" w:space="0" w:color="auto"/>
            </w:tcBorders>
            <w:vAlign w:val="center"/>
          </w:tcPr>
          <w:p w:rsidR="00164492" w:rsidRDefault="00164492">
            <w:pPr>
              <w:widowControl/>
              <w:jc w:val="left"/>
              <w:rPr>
                <w:rFonts w:ascii="宋体" w:hAnsi="宋体" w:cs="宋体"/>
                <w:kern w:val="0"/>
                <w:sz w:val="24"/>
              </w:rPr>
            </w:pPr>
          </w:p>
        </w:tc>
      </w:tr>
      <w:tr w:rsidR="00164492">
        <w:trPr>
          <w:trHeight w:val="450"/>
        </w:trPr>
        <w:tc>
          <w:tcPr>
            <w:tcW w:w="2850" w:type="dxa"/>
            <w:gridSpan w:val="3"/>
            <w:tcBorders>
              <w:top w:val="single" w:sz="4" w:space="0" w:color="auto"/>
              <w:left w:val="single" w:sz="8" w:space="0" w:color="auto"/>
              <w:bottom w:val="single" w:sz="4" w:space="0" w:color="auto"/>
              <w:right w:val="single" w:sz="4" w:space="0" w:color="000000"/>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栏次</w:t>
            </w:r>
          </w:p>
        </w:tc>
        <w:tc>
          <w:tcPr>
            <w:tcW w:w="993" w:type="dxa"/>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1</w:t>
            </w:r>
          </w:p>
        </w:tc>
        <w:tc>
          <w:tcPr>
            <w:tcW w:w="1044" w:type="dxa"/>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2</w:t>
            </w:r>
          </w:p>
        </w:tc>
        <w:tc>
          <w:tcPr>
            <w:tcW w:w="967" w:type="dxa"/>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3</w:t>
            </w:r>
          </w:p>
        </w:tc>
        <w:tc>
          <w:tcPr>
            <w:tcW w:w="832" w:type="dxa"/>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4</w:t>
            </w:r>
          </w:p>
        </w:tc>
        <w:tc>
          <w:tcPr>
            <w:tcW w:w="968" w:type="dxa"/>
            <w:tcBorders>
              <w:top w:val="nil"/>
              <w:left w:val="nil"/>
              <w:bottom w:val="single" w:sz="4" w:space="0" w:color="auto"/>
              <w:right w:val="nil"/>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5</w:t>
            </w:r>
          </w:p>
        </w:tc>
        <w:tc>
          <w:tcPr>
            <w:tcW w:w="1134" w:type="dxa"/>
            <w:tcBorders>
              <w:top w:val="nil"/>
              <w:left w:val="single" w:sz="4" w:space="0" w:color="auto"/>
              <w:bottom w:val="single" w:sz="4" w:space="0" w:color="auto"/>
              <w:right w:val="single" w:sz="8" w:space="0" w:color="auto"/>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6</w:t>
            </w:r>
          </w:p>
        </w:tc>
      </w:tr>
      <w:tr w:rsidR="00164492">
        <w:trPr>
          <w:trHeight w:val="450"/>
        </w:trPr>
        <w:tc>
          <w:tcPr>
            <w:tcW w:w="2850" w:type="dxa"/>
            <w:gridSpan w:val="3"/>
            <w:tcBorders>
              <w:top w:val="nil"/>
              <w:left w:val="single" w:sz="8" w:space="0" w:color="auto"/>
              <w:bottom w:val="single" w:sz="4" w:space="0" w:color="auto"/>
              <w:right w:val="single" w:sz="4" w:space="0" w:color="000000"/>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合计</w:t>
            </w:r>
          </w:p>
        </w:tc>
        <w:tc>
          <w:tcPr>
            <w:tcW w:w="993" w:type="dxa"/>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 xml:space="preserve">　</w:t>
            </w:r>
            <w:r w:rsidR="001C02A9">
              <w:rPr>
                <w:rFonts w:ascii="宋体" w:hAnsi="宋体" w:cs="宋体" w:hint="eastAsia"/>
                <w:kern w:val="0"/>
                <w:sz w:val="24"/>
              </w:rPr>
              <w:t>0</w:t>
            </w:r>
          </w:p>
        </w:tc>
        <w:tc>
          <w:tcPr>
            <w:tcW w:w="1044" w:type="dxa"/>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 xml:space="preserve">　</w:t>
            </w:r>
            <w:r w:rsidR="001C02A9">
              <w:rPr>
                <w:rFonts w:ascii="宋体" w:hAnsi="宋体" w:cs="宋体" w:hint="eastAsia"/>
                <w:kern w:val="0"/>
                <w:sz w:val="24"/>
              </w:rPr>
              <w:t>0</w:t>
            </w:r>
          </w:p>
        </w:tc>
        <w:tc>
          <w:tcPr>
            <w:tcW w:w="967" w:type="dxa"/>
            <w:tcBorders>
              <w:top w:val="nil"/>
              <w:left w:val="nil"/>
              <w:bottom w:val="single" w:sz="4" w:space="0" w:color="auto"/>
              <w:right w:val="single" w:sz="4" w:space="0" w:color="auto"/>
            </w:tcBorders>
            <w:vAlign w:val="center"/>
          </w:tcPr>
          <w:p w:rsidR="00164492" w:rsidRDefault="001C02A9">
            <w:pPr>
              <w:widowControl/>
              <w:jc w:val="center"/>
              <w:rPr>
                <w:rFonts w:ascii="宋体" w:hAnsi="宋体" w:cs="宋体"/>
                <w:kern w:val="0"/>
                <w:sz w:val="24"/>
              </w:rPr>
            </w:pPr>
            <w:r>
              <w:rPr>
                <w:rFonts w:ascii="宋体" w:hAnsi="宋体" w:cs="宋体" w:hint="eastAsia"/>
                <w:kern w:val="0"/>
                <w:sz w:val="24"/>
              </w:rPr>
              <w:t>0</w:t>
            </w:r>
            <w:r w:rsidR="00164492">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164492" w:rsidRDefault="00164492">
            <w:pPr>
              <w:widowControl/>
              <w:jc w:val="center"/>
              <w:rPr>
                <w:rFonts w:ascii="宋体" w:hAnsi="宋体" w:cs="宋体"/>
                <w:kern w:val="0"/>
                <w:sz w:val="24"/>
              </w:rPr>
            </w:pPr>
            <w:r>
              <w:rPr>
                <w:rFonts w:ascii="宋体" w:hAnsi="宋体" w:cs="宋体" w:hint="eastAsia"/>
                <w:kern w:val="0"/>
                <w:sz w:val="24"/>
              </w:rPr>
              <w:t xml:space="preserve">　</w:t>
            </w:r>
            <w:r w:rsidR="001C02A9">
              <w:rPr>
                <w:rFonts w:ascii="宋体" w:hAnsi="宋体" w:cs="宋体" w:hint="eastAsia"/>
                <w:kern w:val="0"/>
                <w:sz w:val="24"/>
              </w:rPr>
              <w:t>0</w:t>
            </w:r>
          </w:p>
        </w:tc>
        <w:tc>
          <w:tcPr>
            <w:tcW w:w="968" w:type="dxa"/>
            <w:tcBorders>
              <w:top w:val="nil"/>
              <w:left w:val="nil"/>
              <w:bottom w:val="single" w:sz="4" w:space="0" w:color="auto"/>
              <w:right w:val="nil"/>
            </w:tcBorders>
            <w:vAlign w:val="center"/>
          </w:tcPr>
          <w:p w:rsidR="00164492" w:rsidRDefault="001C02A9">
            <w:pPr>
              <w:widowControl/>
              <w:jc w:val="center"/>
              <w:rPr>
                <w:rFonts w:ascii="宋体" w:hAnsi="宋体" w:cs="宋体"/>
                <w:kern w:val="0"/>
                <w:sz w:val="24"/>
              </w:rPr>
            </w:pPr>
            <w:r>
              <w:rPr>
                <w:rFonts w:ascii="宋体" w:hAnsi="宋体" w:cs="宋体" w:hint="eastAsia"/>
                <w:kern w:val="0"/>
                <w:sz w:val="24"/>
              </w:rPr>
              <w:t>0</w:t>
            </w:r>
            <w:r w:rsidR="00164492">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164492" w:rsidRDefault="001C02A9">
            <w:pPr>
              <w:widowControl/>
              <w:jc w:val="center"/>
              <w:rPr>
                <w:rFonts w:ascii="宋体" w:hAnsi="宋体" w:cs="宋体"/>
                <w:kern w:val="0"/>
                <w:sz w:val="24"/>
              </w:rPr>
            </w:pPr>
            <w:r>
              <w:rPr>
                <w:rFonts w:ascii="宋体" w:hAnsi="宋体" w:cs="宋体" w:hint="eastAsia"/>
                <w:kern w:val="0"/>
                <w:sz w:val="24"/>
              </w:rPr>
              <w:t>0</w:t>
            </w:r>
            <w:r w:rsidR="00164492">
              <w:rPr>
                <w:rFonts w:ascii="宋体" w:hAnsi="宋体" w:cs="宋体" w:hint="eastAsia"/>
                <w:kern w:val="0"/>
                <w:sz w:val="24"/>
              </w:rPr>
              <w:t xml:space="preserve">　</w:t>
            </w:r>
          </w:p>
        </w:tc>
      </w:tr>
      <w:tr w:rsidR="00164492">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164492" w:rsidRDefault="00164492">
            <w:pPr>
              <w:widowControl/>
              <w:rPr>
                <w:rFonts w:ascii="仿宋_GB2312" w:eastAsia="仿宋_GB2312" w:hAnsi="宋体" w:cs="宋体"/>
                <w:kern w:val="0"/>
                <w:sz w:val="24"/>
              </w:rPr>
            </w:pPr>
            <w:r>
              <w:rPr>
                <w:rFonts w:ascii="仿宋_GB2312" w:eastAsia="仿宋_GB2312" w:hAnsi="宋体" w:cs="宋体" w:hint="eastAsia"/>
                <w:kern w:val="0"/>
                <w:sz w:val="24"/>
              </w:rPr>
              <w:t>212</w:t>
            </w:r>
          </w:p>
        </w:tc>
        <w:tc>
          <w:tcPr>
            <w:tcW w:w="1794" w:type="dxa"/>
            <w:tcBorders>
              <w:top w:val="nil"/>
              <w:left w:val="nil"/>
              <w:bottom w:val="single" w:sz="4" w:space="0" w:color="auto"/>
              <w:right w:val="single" w:sz="4" w:space="0" w:color="auto"/>
            </w:tcBorders>
            <w:vAlign w:val="center"/>
          </w:tcPr>
          <w:p w:rsidR="00164492" w:rsidRDefault="0016449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城乡社区支出　</w:t>
            </w:r>
          </w:p>
        </w:tc>
        <w:tc>
          <w:tcPr>
            <w:tcW w:w="993"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4" w:space="0" w:color="auto"/>
              <w:right w:val="nil"/>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r>
      <w:tr w:rsidR="00164492">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164492" w:rsidRDefault="00164492">
            <w:pPr>
              <w:widowControl/>
              <w:rPr>
                <w:rFonts w:ascii="仿宋_GB2312" w:eastAsia="仿宋_GB2312" w:hAnsi="宋体" w:cs="宋体"/>
                <w:kern w:val="0"/>
                <w:sz w:val="24"/>
              </w:rPr>
            </w:pPr>
            <w:r>
              <w:rPr>
                <w:rFonts w:ascii="仿宋_GB2312" w:eastAsia="仿宋_GB2312" w:hAnsi="宋体" w:cs="宋体" w:hint="eastAsia"/>
                <w:kern w:val="0"/>
                <w:sz w:val="24"/>
              </w:rPr>
              <w:t>21209</w:t>
            </w:r>
          </w:p>
        </w:tc>
        <w:tc>
          <w:tcPr>
            <w:tcW w:w="1794" w:type="dxa"/>
            <w:tcBorders>
              <w:top w:val="nil"/>
              <w:left w:val="nil"/>
              <w:bottom w:val="single" w:sz="4" w:space="0" w:color="auto"/>
              <w:right w:val="single" w:sz="4" w:space="0" w:color="auto"/>
            </w:tcBorders>
            <w:vAlign w:val="center"/>
          </w:tcPr>
          <w:p w:rsidR="00164492" w:rsidRDefault="00164492">
            <w:pPr>
              <w:widowControl/>
              <w:jc w:val="left"/>
              <w:rPr>
                <w:rFonts w:ascii="仿宋_GB2312" w:eastAsia="仿宋_GB2312" w:hAnsi="宋体" w:cs="宋体"/>
                <w:kern w:val="0"/>
                <w:sz w:val="24"/>
              </w:rPr>
            </w:pPr>
            <w:r>
              <w:rPr>
                <w:rFonts w:ascii="仿宋_GB2312" w:eastAsia="仿宋_GB2312" w:hAnsi="宋体" w:cs="宋体" w:hint="eastAsia"/>
                <w:kern w:val="0"/>
                <w:sz w:val="24"/>
              </w:rPr>
              <w:t>城市公用事业附加及对应专项债务收入安排的支出</w:t>
            </w:r>
          </w:p>
        </w:tc>
        <w:tc>
          <w:tcPr>
            <w:tcW w:w="993"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4" w:space="0" w:color="auto"/>
              <w:right w:val="nil"/>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r>
      <w:tr w:rsidR="00164492">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164492" w:rsidRDefault="00164492">
            <w:pPr>
              <w:widowControl/>
              <w:rPr>
                <w:rFonts w:ascii="仿宋_GB2312" w:eastAsia="仿宋_GB2312" w:hAnsi="宋体" w:cs="宋体"/>
                <w:kern w:val="0"/>
                <w:sz w:val="24"/>
              </w:rPr>
            </w:pPr>
            <w:r>
              <w:rPr>
                <w:rFonts w:ascii="仿宋_GB2312" w:eastAsia="仿宋_GB2312" w:hAnsi="宋体" w:cs="宋体" w:hint="eastAsia"/>
                <w:kern w:val="0"/>
                <w:sz w:val="24"/>
              </w:rPr>
              <w:t>2120901</w:t>
            </w:r>
          </w:p>
        </w:tc>
        <w:tc>
          <w:tcPr>
            <w:tcW w:w="1794" w:type="dxa"/>
            <w:tcBorders>
              <w:top w:val="nil"/>
              <w:left w:val="nil"/>
              <w:bottom w:val="single" w:sz="4" w:space="0" w:color="auto"/>
              <w:right w:val="single" w:sz="4" w:space="0" w:color="auto"/>
            </w:tcBorders>
            <w:vAlign w:val="center"/>
          </w:tcPr>
          <w:p w:rsidR="00164492" w:rsidRDefault="00164492">
            <w:pPr>
              <w:widowControl/>
              <w:jc w:val="left"/>
              <w:rPr>
                <w:rFonts w:ascii="仿宋_GB2312" w:eastAsia="仿宋_GB2312" w:hAnsi="宋体" w:cs="宋体"/>
                <w:kern w:val="0"/>
                <w:sz w:val="24"/>
              </w:rPr>
            </w:pPr>
            <w:r>
              <w:rPr>
                <w:rFonts w:ascii="仿宋_GB2312" w:eastAsia="仿宋_GB2312" w:hAnsi="宋体" w:cs="宋体" w:hint="eastAsia"/>
                <w:kern w:val="0"/>
                <w:sz w:val="24"/>
              </w:rPr>
              <w:t>城市公共设施</w:t>
            </w:r>
          </w:p>
        </w:tc>
        <w:tc>
          <w:tcPr>
            <w:tcW w:w="993"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4" w:space="0" w:color="auto"/>
              <w:right w:val="nil"/>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r>
      <w:tr w:rsidR="00164492">
        <w:trPr>
          <w:trHeight w:val="450"/>
        </w:trPr>
        <w:tc>
          <w:tcPr>
            <w:tcW w:w="1056" w:type="dxa"/>
            <w:gridSpan w:val="2"/>
            <w:tcBorders>
              <w:top w:val="single" w:sz="4" w:space="0" w:color="auto"/>
              <w:left w:val="single" w:sz="8" w:space="0" w:color="auto"/>
              <w:bottom w:val="single" w:sz="4" w:space="0" w:color="auto"/>
              <w:right w:val="single" w:sz="4" w:space="0" w:color="auto"/>
            </w:tcBorders>
            <w:vAlign w:val="center"/>
          </w:tcPr>
          <w:p w:rsidR="00164492" w:rsidRDefault="00164492">
            <w:pPr>
              <w:widowControl/>
              <w:rPr>
                <w:rFonts w:ascii="宋体" w:hAnsi="宋体" w:cs="宋体"/>
                <w:kern w:val="0"/>
                <w:sz w:val="24"/>
              </w:rPr>
            </w:pPr>
            <w:r>
              <w:rPr>
                <w:rFonts w:ascii="宋体" w:hAnsi="宋体" w:cs="宋体" w:hint="eastAsia"/>
                <w:kern w:val="0"/>
                <w:sz w:val="24"/>
              </w:rPr>
              <w:t>……</w:t>
            </w:r>
          </w:p>
        </w:tc>
        <w:tc>
          <w:tcPr>
            <w:tcW w:w="1794"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w:t>
            </w:r>
          </w:p>
        </w:tc>
        <w:tc>
          <w:tcPr>
            <w:tcW w:w="993"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4"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4" w:space="0" w:color="auto"/>
              <w:right w:val="nil"/>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4" w:space="0" w:color="auto"/>
              <w:right w:val="single" w:sz="8"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r>
      <w:tr w:rsidR="00164492">
        <w:trPr>
          <w:trHeight w:val="450"/>
        </w:trPr>
        <w:tc>
          <w:tcPr>
            <w:tcW w:w="1056" w:type="dxa"/>
            <w:gridSpan w:val="2"/>
            <w:tcBorders>
              <w:top w:val="single" w:sz="4" w:space="0" w:color="auto"/>
              <w:left w:val="single" w:sz="8" w:space="0" w:color="auto"/>
              <w:bottom w:val="single" w:sz="8" w:space="0" w:color="auto"/>
              <w:right w:val="single" w:sz="4" w:space="0" w:color="auto"/>
            </w:tcBorders>
            <w:vAlign w:val="center"/>
          </w:tcPr>
          <w:p w:rsidR="00164492" w:rsidRDefault="00164492">
            <w:pPr>
              <w:widowControl/>
              <w:rPr>
                <w:rFonts w:ascii="宋体" w:hAnsi="宋体" w:cs="宋体"/>
                <w:kern w:val="0"/>
                <w:sz w:val="24"/>
              </w:rPr>
            </w:pPr>
          </w:p>
        </w:tc>
        <w:tc>
          <w:tcPr>
            <w:tcW w:w="1794" w:type="dxa"/>
            <w:tcBorders>
              <w:top w:val="nil"/>
              <w:left w:val="nil"/>
              <w:bottom w:val="single" w:sz="8" w:space="0" w:color="auto"/>
              <w:right w:val="single" w:sz="4" w:space="0" w:color="auto"/>
            </w:tcBorders>
            <w:vAlign w:val="center"/>
          </w:tcPr>
          <w:p w:rsidR="00164492" w:rsidRDefault="00164492">
            <w:pPr>
              <w:widowControl/>
              <w:jc w:val="left"/>
              <w:rPr>
                <w:rFonts w:ascii="宋体" w:hAnsi="宋体" w:cs="宋体"/>
                <w:kern w:val="0"/>
                <w:sz w:val="24"/>
              </w:rPr>
            </w:pPr>
          </w:p>
        </w:tc>
        <w:tc>
          <w:tcPr>
            <w:tcW w:w="993" w:type="dxa"/>
            <w:tcBorders>
              <w:top w:val="nil"/>
              <w:left w:val="nil"/>
              <w:bottom w:val="single" w:sz="8"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1044" w:type="dxa"/>
            <w:tcBorders>
              <w:top w:val="nil"/>
              <w:left w:val="nil"/>
              <w:bottom w:val="single" w:sz="8"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967" w:type="dxa"/>
            <w:tcBorders>
              <w:top w:val="nil"/>
              <w:left w:val="nil"/>
              <w:bottom w:val="single" w:sz="8"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832" w:type="dxa"/>
            <w:tcBorders>
              <w:top w:val="nil"/>
              <w:left w:val="nil"/>
              <w:bottom w:val="single" w:sz="8" w:space="0" w:color="auto"/>
              <w:right w:val="single" w:sz="4"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968" w:type="dxa"/>
            <w:tcBorders>
              <w:top w:val="nil"/>
              <w:left w:val="nil"/>
              <w:bottom w:val="single" w:sz="8" w:space="0" w:color="auto"/>
              <w:right w:val="nil"/>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c>
          <w:tcPr>
            <w:tcW w:w="1134" w:type="dxa"/>
            <w:tcBorders>
              <w:top w:val="nil"/>
              <w:left w:val="single" w:sz="4" w:space="0" w:color="auto"/>
              <w:bottom w:val="single" w:sz="8" w:space="0" w:color="auto"/>
              <w:right w:val="single" w:sz="8" w:space="0" w:color="auto"/>
            </w:tcBorders>
            <w:vAlign w:val="center"/>
          </w:tcPr>
          <w:p w:rsidR="00164492" w:rsidRDefault="00164492">
            <w:pPr>
              <w:widowControl/>
              <w:jc w:val="left"/>
              <w:rPr>
                <w:rFonts w:ascii="宋体" w:hAnsi="宋体" w:cs="宋体"/>
                <w:kern w:val="0"/>
                <w:sz w:val="24"/>
              </w:rPr>
            </w:pPr>
            <w:r>
              <w:rPr>
                <w:rFonts w:ascii="宋体" w:hAnsi="宋体" w:cs="宋体" w:hint="eastAsia"/>
                <w:kern w:val="0"/>
                <w:sz w:val="24"/>
              </w:rPr>
              <w:t xml:space="preserve">　</w:t>
            </w:r>
          </w:p>
        </w:tc>
      </w:tr>
    </w:tbl>
    <w:p w:rsidR="00164492" w:rsidRDefault="00164492">
      <w:pPr>
        <w:spacing w:line="288" w:lineRule="auto"/>
        <w:rPr>
          <w:rFonts w:ascii="仿宋_GB2312" w:eastAsia="仿宋_GB2312"/>
          <w:sz w:val="28"/>
          <w:szCs w:val="28"/>
        </w:rPr>
      </w:pPr>
      <w:r>
        <w:rPr>
          <w:rFonts w:ascii="仿宋_GB2312" w:eastAsia="仿宋_GB2312" w:hint="eastAsia"/>
          <w:sz w:val="28"/>
          <w:szCs w:val="28"/>
        </w:rPr>
        <w:t>注：本表反映部门本年度政府性基金预算财政拨款收支情况。有关填表说明：</w:t>
      </w:r>
    </w:p>
    <w:p w:rsidR="00164492" w:rsidRDefault="00164492">
      <w:pPr>
        <w:spacing w:line="580" w:lineRule="exact"/>
        <w:ind w:firstLineChars="200" w:firstLine="560"/>
        <w:rPr>
          <w:rFonts w:ascii="仿宋_GB2312" w:eastAsia="仿宋_GB2312"/>
          <w:sz w:val="28"/>
          <w:szCs w:val="28"/>
        </w:rPr>
      </w:pPr>
      <w:r>
        <w:rPr>
          <w:rFonts w:ascii="仿宋_GB2312" w:eastAsia="仿宋_GB2312" w:hint="eastAsia"/>
          <w:sz w:val="28"/>
          <w:szCs w:val="28"/>
        </w:rPr>
        <w:t>（1）本表数据填列当年决算数，以“万元”为金额单位，保留两位小数。</w:t>
      </w:r>
    </w:p>
    <w:p w:rsidR="00164492" w:rsidRDefault="00164492">
      <w:pPr>
        <w:spacing w:line="580" w:lineRule="exact"/>
        <w:ind w:firstLineChars="200" w:firstLine="560"/>
        <w:rPr>
          <w:rFonts w:ascii="仿宋_GB2312" w:eastAsia="仿宋_GB2312"/>
          <w:sz w:val="28"/>
          <w:szCs w:val="28"/>
        </w:rPr>
      </w:pPr>
      <w:r>
        <w:rPr>
          <w:rFonts w:ascii="仿宋_GB2312" w:eastAsia="仿宋_GB2312" w:hAnsi="宋体" w:hint="eastAsia"/>
          <w:sz w:val="28"/>
          <w:szCs w:val="28"/>
        </w:rPr>
        <w:t>（2）</w:t>
      </w:r>
      <w:r>
        <w:rPr>
          <w:rFonts w:ascii="仿宋_GB2312" w:eastAsia="仿宋_GB2312" w:hint="eastAsia"/>
          <w:sz w:val="28"/>
          <w:szCs w:val="28"/>
        </w:rPr>
        <w:t>本表功能科目填列到项级支出科目，没有发生数的支出科目不用填列。</w:t>
      </w:r>
    </w:p>
    <w:p w:rsidR="00164492" w:rsidRDefault="00164492">
      <w:pPr>
        <w:spacing w:line="580" w:lineRule="exact"/>
        <w:ind w:firstLineChars="200" w:firstLine="560"/>
        <w:rPr>
          <w:rFonts w:ascii="仿宋_GB2312" w:eastAsia="仿宋_GB2312" w:hAnsi="宋体"/>
          <w:sz w:val="28"/>
          <w:szCs w:val="28"/>
        </w:rPr>
      </w:pPr>
      <w:r>
        <w:rPr>
          <w:rFonts w:ascii="仿宋_GB2312" w:eastAsia="仿宋_GB2312" w:hAnsi="宋体" w:hint="eastAsia"/>
          <w:sz w:val="28"/>
          <w:szCs w:val="28"/>
        </w:rPr>
        <w:t>（3）（1+2-3）栏=6栏，3栏=（4+5）栏。</w:t>
      </w:r>
    </w:p>
    <w:p w:rsidR="00164492" w:rsidRDefault="00164492" w:rsidP="00165320">
      <w:pPr>
        <w:spacing w:line="360" w:lineRule="auto"/>
        <w:ind w:firstLineChars="187" w:firstLine="524"/>
        <w:rPr>
          <w:rFonts w:ascii="仿宋_GB2312" w:eastAsia="仿宋_GB2312"/>
          <w:sz w:val="28"/>
          <w:szCs w:val="28"/>
        </w:rPr>
      </w:pPr>
      <w:r>
        <w:rPr>
          <w:rFonts w:ascii="仿宋_GB2312" w:eastAsia="仿宋_GB2312" w:hint="eastAsia"/>
          <w:sz w:val="28"/>
          <w:szCs w:val="28"/>
        </w:rPr>
        <w:t>（4）此表没有发生数据的，在合计行填“0”，并在该表下方附简要说明。</w:t>
      </w:r>
    </w:p>
    <w:p w:rsidR="00164492" w:rsidRDefault="00164492" w:rsidP="00164492">
      <w:pPr>
        <w:spacing w:line="360" w:lineRule="auto"/>
        <w:ind w:firstLineChars="187" w:firstLine="524"/>
        <w:rPr>
          <w:rFonts w:ascii="仿宋_GB2312" w:eastAsia="仿宋_GB2312"/>
          <w:sz w:val="28"/>
          <w:szCs w:val="28"/>
        </w:rPr>
      </w:pPr>
      <w:r>
        <w:rPr>
          <w:rFonts w:ascii="仿宋_GB2312" w:eastAsia="仿宋_GB2312" w:hint="eastAsia"/>
          <w:sz w:val="28"/>
          <w:szCs w:val="28"/>
        </w:rPr>
        <w:t>（5）该表数据来源于部门决算报表中的《政府性基金预算财政拨款收入支出决算表》（财决09表）和《项目收入支出决算表》（财决06表）。</w:t>
      </w:r>
    </w:p>
    <w:p w:rsidR="00164492" w:rsidRDefault="00164492">
      <w:pPr>
        <w:spacing w:line="288" w:lineRule="auto"/>
        <w:ind w:firstLineChars="200" w:firstLine="643"/>
        <w:rPr>
          <w:rFonts w:ascii="仿宋_GB2312" w:eastAsia="仿宋_GB2312"/>
          <w:b/>
          <w:sz w:val="32"/>
          <w:szCs w:val="32"/>
        </w:rPr>
      </w:pPr>
    </w:p>
    <w:p w:rsidR="00164492" w:rsidRDefault="00164492">
      <w:pPr>
        <w:spacing w:line="288" w:lineRule="auto"/>
        <w:ind w:firstLineChars="200" w:firstLine="723"/>
        <w:outlineLvl w:val="0"/>
        <w:rPr>
          <w:rFonts w:ascii="宋体" w:hAnsi="宋体"/>
          <w:b/>
          <w:sz w:val="36"/>
          <w:szCs w:val="36"/>
        </w:rPr>
      </w:pPr>
      <w:r>
        <w:rPr>
          <w:rFonts w:ascii="宋体" w:hAnsi="宋体" w:hint="eastAsia"/>
          <w:b/>
          <w:sz w:val="36"/>
          <w:szCs w:val="36"/>
        </w:rPr>
        <w:t xml:space="preserve">第三部分   </w:t>
      </w:r>
      <w:r w:rsidR="00A221FC">
        <w:rPr>
          <w:rFonts w:ascii="宋体" w:hAnsi="宋体" w:hint="eastAsia"/>
          <w:b/>
          <w:sz w:val="36"/>
          <w:szCs w:val="36"/>
        </w:rPr>
        <w:t>恩平市人民政府行政服务中心2015</w:t>
      </w:r>
      <w:r>
        <w:rPr>
          <w:rFonts w:ascii="宋体" w:hAnsi="宋体" w:hint="eastAsia"/>
          <w:b/>
          <w:sz w:val="36"/>
          <w:szCs w:val="36"/>
        </w:rPr>
        <w:t>年部门决算情况说明</w:t>
      </w:r>
    </w:p>
    <w:p w:rsidR="00164492" w:rsidRPr="000269D4" w:rsidRDefault="00164492" w:rsidP="000269D4">
      <w:pPr>
        <w:spacing w:line="288" w:lineRule="auto"/>
        <w:ind w:firstLineChars="200" w:firstLine="643"/>
        <w:outlineLvl w:val="0"/>
        <w:rPr>
          <w:rFonts w:ascii="宋体" w:hAnsi="宋体"/>
          <w:color w:val="FF0000"/>
          <w:sz w:val="28"/>
          <w:szCs w:val="28"/>
        </w:rPr>
      </w:pPr>
      <w:r>
        <w:rPr>
          <w:rFonts w:ascii="仿宋_GB2312" w:eastAsia="仿宋_GB2312" w:hint="eastAsia"/>
          <w:b/>
          <w:sz w:val="32"/>
          <w:szCs w:val="32"/>
        </w:rPr>
        <w:t>一、</w:t>
      </w:r>
      <w:r w:rsidR="006C0CC8">
        <w:rPr>
          <w:rFonts w:ascii="仿宋_GB2312" w:eastAsia="仿宋_GB2312" w:hint="eastAsia"/>
          <w:b/>
          <w:sz w:val="32"/>
          <w:szCs w:val="32"/>
        </w:rPr>
        <w:t>2015</w:t>
      </w:r>
      <w:r>
        <w:rPr>
          <w:rFonts w:ascii="仿宋_GB2312" w:eastAsia="仿宋_GB2312" w:hint="eastAsia"/>
          <w:b/>
          <w:sz w:val="32"/>
          <w:szCs w:val="32"/>
        </w:rPr>
        <w:t>年度收入支出决算总体情况说明</w:t>
      </w:r>
    </w:p>
    <w:p w:rsidR="00164492" w:rsidRDefault="00164492">
      <w:pPr>
        <w:spacing w:line="288" w:lineRule="auto"/>
        <w:ind w:firstLineChars="200" w:firstLine="640"/>
        <w:rPr>
          <w:rFonts w:ascii="仿宋_GB2312" w:eastAsia="仿宋_GB2312"/>
          <w:sz w:val="32"/>
          <w:szCs w:val="32"/>
        </w:rPr>
      </w:pPr>
      <w:r>
        <w:rPr>
          <w:rFonts w:ascii="仿宋_GB2312" w:eastAsia="仿宋_GB2312" w:hint="eastAsia"/>
          <w:sz w:val="32"/>
          <w:szCs w:val="32"/>
        </w:rPr>
        <w:t>支出决算总规模、各类支出决算规模及各类支出增减变化情况。格式如下：</w:t>
      </w:r>
    </w:p>
    <w:p w:rsidR="00164492" w:rsidRDefault="00164492">
      <w:pPr>
        <w:spacing w:line="288" w:lineRule="auto"/>
        <w:ind w:firstLineChars="200" w:firstLine="643"/>
        <w:rPr>
          <w:rFonts w:ascii="仿宋_GB2312" w:eastAsia="仿宋_GB2312"/>
          <w:b/>
          <w:sz w:val="32"/>
          <w:szCs w:val="32"/>
        </w:rPr>
      </w:pPr>
      <w:r>
        <w:rPr>
          <w:rFonts w:ascii="仿宋_GB2312" w:eastAsia="仿宋_GB2312" w:hint="eastAsia"/>
          <w:b/>
          <w:sz w:val="32"/>
          <w:szCs w:val="32"/>
        </w:rPr>
        <w:t>（一）年度收入总体情况</w:t>
      </w:r>
    </w:p>
    <w:p w:rsidR="00164492" w:rsidRDefault="008524C8">
      <w:pPr>
        <w:spacing w:line="288" w:lineRule="auto"/>
        <w:ind w:firstLineChars="200" w:firstLine="640"/>
        <w:rPr>
          <w:rFonts w:ascii="仿宋_GB2312" w:eastAsia="仿宋_GB2312"/>
          <w:sz w:val="32"/>
          <w:szCs w:val="32"/>
        </w:rPr>
      </w:pPr>
      <w:r>
        <w:rPr>
          <w:rFonts w:ascii="仿宋_GB2312" w:eastAsia="仿宋_GB2312" w:hint="eastAsia"/>
          <w:sz w:val="32"/>
          <w:szCs w:val="32"/>
        </w:rPr>
        <w:t>恩平市人民政府行政服务中心2015</w:t>
      </w:r>
      <w:r w:rsidR="00164492">
        <w:rPr>
          <w:rFonts w:ascii="仿宋_GB2312" w:eastAsia="仿宋_GB2312" w:hint="eastAsia"/>
          <w:sz w:val="32"/>
          <w:szCs w:val="32"/>
        </w:rPr>
        <w:t>年度总收入</w:t>
      </w:r>
      <w:r>
        <w:rPr>
          <w:rFonts w:ascii="仿宋_GB2312" w:eastAsia="仿宋_GB2312" w:hint="eastAsia"/>
          <w:sz w:val="32"/>
          <w:szCs w:val="32"/>
        </w:rPr>
        <w:t>195.65</w:t>
      </w:r>
      <w:r w:rsidR="00164492">
        <w:rPr>
          <w:rFonts w:ascii="仿宋_GB2312" w:eastAsia="仿宋_GB2312" w:hint="eastAsia"/>
          <w:sz w:val="32"/>
          <w:szCs w:val="32"/>
        </w:rPr>
        <w:t>万元，其中本年收入</w:t>
      </w:r>
      <w:r>
        <w:rPr>
          <w:rFonts w:ascii="仿宋_GB2312" w:eastAsia="仿宋_GB2312" w:hint="eastAsia"/>
          <w:sz w:val="32"/>
          <w:szCs w:val="32"/>
        </w:rPr>
        <w:t xml:space="preserve">195.65 </w:t>
      </w:r>
      <w:r w:rsidR="00164492">
        <w:rPr>
          <w:rFonts w:ascii="仿宋_GB2312" w:eastAsia="仿宋_GB2312" w:hint="eastAsia"/>
          <w:sz w:val="32"/>
          <w:szCs w:val="32"/>
        </w:rPr>
        <w:t>万元。具体情况如下：</w:t>
      </w:r>
    </w:p>
    <w:p w:rsidR="00A221FC" w:rsidRPr="00E97C5C" w:rsidRDefault="00A221FC" w:rsidP="00A221FC">
      <w:pPr>
        <w:pStyle w:val="a7"/>
        <w:ind w:firstLineChars="200" w:firstLine="640"/>
        <w:rPr>
          <w:rFonts w:ascii="仿宋_GB2312" w:eastAsia="仿宋_GB2312"/>
          <w:sz w:val="32"/>
          <w:szCs w:val="32"/>
        </w:rPr>
      </w:pPr>
      <w:r w:rsidRPr="00E97C5C">
        <w:rPr>
          <w:rFonts w:ascii="仿宋_GB2312" w:eastAsia="仿宋_GB2312" w:hint="eastAsia"/>
          <w:sz w:val="32"/>
          <w:szCs w:val="32"/>
        </w:rPr>
        <w:t>公共财政预算收入</w:t>
      </w:r>
      <w:r>
        <w:rPr>
          <w:rFonts w:ascii="仿宋_GB2312" w:eastAsia="仿宋_GB2312" w:hint="eastAsia"/>
          <w:sz w:val="32"/>
          <w:szCs w:val="32"/>
        </w:rPr>
        <w:t>195.65</w:t>
      </w:r>
      <w:r w:rsidRPr="00E97C5C">
        <w:rPr>
          <w:rFonts w:ascii="仿宋_GB2312" w:eastAsia="仿宋_GB2312" w:hint="eastAsia"/>
          <w:sz w:val="32"/>
          <w:szCs w:val="32"/>
        </w:rPr>
        <w:t>万元，占</w:t>
      </w:r>
      <w:r>
        <w:rPr>
          <w:rFonts w:ascii="仿宋_GB2312" w:eastAsia="仿宋_GB2312" w:hint="eastAsia"/>
          <w:sz w:val="32"/>
          <w:szCs w:val="32"/>
        </w:rPr>
        <w:t>100</w:t>
      </w:r>
      <w:r w:rsidRPr="00E97C5C">
        <w:rPr>
          <w:rFonts w:ascii="仿宋_GB2312" w:eastAsia="仿宋_GB2312" w:hint="eastAsia"/>
          <w:sz w:val="32"/>
          <w:szCs w:val="32"/>
        </w:rPr>
        <w:t>%；上级补助收</w:t>
      </w:r>
      <w:r>
        <w:rPr>
          <w:rFonts w:ascii="仿宋_GB2312" w:eastAsia="仿宋_GB2312" w:hint="eastAsia"/>
          <w:sz w:val="32"/>
          <w:szCs w:val="32"/>
        </w:rPr>
        <w:t>入0</w:t>
      </w:r>
      <w:r w:rsidRPr="00E97C5C">
        <w:rPr>
          <w:rFonts w:ascii="仿宋_GB2312" w:eastAsia="仿宋_GB2312" w:hint="eastAsia"/>
          <w:sz w:val="32"/>
          <w:szCs w:val="32"/>
        </w:rPr>
        <w:t>万元，占</w:t>
      </w:r>
      <w:r>
        <w:rPr>
          <w:rFonts w:ascii="仿宋_GB2312" w:eastAsia="仿宋_GB2312" w:hint="eastAsia"/>
          <w:sz w:val="32"/>
          <w:szCs w:val="32"/>
        </w:rPr>
        <w:t>0</w:t>
      </w:r>
      <w:r w:rsidRPr="00E97C5C">
        <w:rPr>
          <w:rFonts w:ascii="仿宋_GB2312" w:eastAsia="仿宋_GB2312" w:hint="eastAsia"/>
          <w:sz w:val="32"/>
          <w:szCs w:val="32"/>
        </w:rPr>
        <w:t>%；其他收入</w:t>
      </w:r>
      <w:r>
        <w:rPr>
          <w:rFonts w:ascii="仿宋_GB2312" w:eastAsia="仿宋_GB2312" w:hint="eastAsia"/>
          <w:sz w:val="32"/>
          <w:szCs w:val="32"/>
        </w:rPr>
        <w:t>0</w:t>
      </w:r>
      <w:r w:rsidRPr="00E97C5C">
        <w:rPr>
          <w:rFonts w:ascii="仿宋_GB2312" w:eastAsia="仿宋_GB2312" w:hint="eastAsia"/>
          <w:sz w:val="32"/>
          <w:szCs w:val="32"/>
        </w:rPr>
        <w:t>万元，占</w:t>
      </w:r>
      <w:r>
        <w:rPr>
          <w:rFonts w:ascii="仿宋_GB2312" w:eastAsia="仿宋_GB2312" w:hint="eastAsia"/>
          <w:sz w:val="32"/>
          <w:szCs w:val="32"/>
        </w:rPr>
        <w:t>0</w:t>
      </w:r>
      <w:r w:rsidRPr="00E97C5C">
        <w:rPr>
          <w:rFonts w:ascii="仿宋_GB2312" w:eastAsia="仿宋_GB2312" w:hint="eastAsia"/>
          <w:sz w:val="32"/>
          <w:szCs w:val="32"/>
        </w:rPr>
        <w:t xml:space="preserve"> %。</w:t>
      </w:r>
    </w:p>
    <w:p w:rsidR="00164492" w:rsidRDefault="00164492">
      <w:pPr>
        <w:spacing w:line="288" w:lineRule="auto"/>
        <w:ind w:firstLineChars="200" w:firstLine="643"/>
        <w:rPr>
          <w:rFonts w:ascii="仿宋_GB2312" w:eastAsia="仿宋_GB2312"/>
          <w:b/>
          <w:sz w:val="32"/>
          <w:szCs w:val="32"/>
        </w:rPr>
      </w:pPr>
      <w:r>
        <w:rPr>
          <w:rFonts w:ascii="仿宋_GB2312" w:eastAsia="仿宋_GB2312" w:hint="eastAsia"/>
          <w:b/>
          <w:sz w:val="32"/>
          <w:szCs w:val="32"/>
        </w:rPr>
        <w:t>（二）年度支出总体情况</w:t>
      </w:r>
    </w:p>
    <w:p w:rsidR="00164492" w:rsidRDefault="008524C8">
      <w:pPr>
        <w:spacing w:line="288" w:lineRule="auto"/>
        <w:ind w:firstLineChars="200" w:firstLine="640"/>
        <w:rPr>
          <w:rFonts w:ascii="仿宋_GB2312" w:eastAsia="仿宋_GB2312"/>
          <w:sz w:val="32"/>
          <w:szCs w:val="32"/>
        </w:rPr>
      </w:pPr>
      <w:r>
        <w:rPr>
          <w:rFonts w:ascii="仿宋_GB2312" w:eastAsia="仿宋_GB2312" w:hint="eastAsia"/>
          <w:sz w:val="32"/>
          <w:szCs w:val="32"/>
        </w:rPr>
        <w:t>恩平市人民政府行政服务中心2015</w:t>
      </w:r>
      <w:r w:rsidR="00164492">
        <w:rPr>
          <w:rFonts w:ascii="仿宋_GB2312" w:eastAsia="仿宋_GB2312" w:hint="eastAsia"/>
          <w:sz w:val="32"/>
          <w:szCs w:val="32"/>
        </w:rPr>
        <w:t>年度总支出</w:t>
      </w:r>
      <w:r>
        <w:rPr>
          <w:rFonts w:ascii="仿宋_GB2312" w:eastAsia="仿宋_GB2312" w:hint="eastAsia"/>
          <w:sz w:val="32"/>
          <w:szCs w:val="32"/>
        </w:rPr>
        <w:t>191.21</w:t>
      </w:r>
      <w:r w:rsidR="00164492">
        <w:rPr>
          <w:rFonts w:ascii="仿宋_GB2312" w:eastAsia="仿宋_GB2312" w:hint="eastAsia"/>
          <w:sz w:val="32"/>
          <w:szCs w:val="32"/>
        </w:rPr>
        <w:t>万元，其中本年支出</w:t>
      </w:r>
      <w:r>
        <w:rPr>
          <w:rFonts w:ascii="仿宋_GB2312" w:eastAsia="仿宋_GB2312" w:hint="eastAsia"/>
          <w:sz w:val="32"/>
          <w:szCs w:val="32"/>
        </w:rPr>
        <w:t>191.21</w:t>
      </w:r>
      <w:r w:rsidR="00164492">
        <w:rPr>
          <w:rFonts w:ascii="仿宋_GB2312" w:eastAsia="仿宋_GB2312" w:hint="eastAsia"/>
          <w:sz w:val="32"/>
          <w:szCs w:val="32"/>
        </w:rPr>
        <w:t>万元。具体情况如下：</w:t>
      </w:r>
    </w:p>
    <w:p w:rsidR="008524C8" w:rsidRPr="00E97C5C" w:rsidRDefault="008524C8" w:rsidP="008524C8">
      <w:pPr>
        <w:pStyle w:val="a7"/>
        <w:ind w:firstLineChars="200" w:firstLine="640"/>
        <w:rPr>
          <w:rFonts w:ascii="仿宋_GB2312" w:eastAsia="仿宋_GB2312"/>
          <w:sz w:val="32"/>
          <w:szCs w:val="32"/>
        </w:rPr>
      </w:pPr>
      <w:r w:rsidRPr="00E97C5C">
        <w:rPr>
          <w:rFonts w:ascii="仿宋_GB2312" w:eastAsia="仿宋_GB2312" w:hint="eastAsia"/>
          <w:sz w:val="32"/>
          <w:szCs w:val="32"/>
        </w:rPr>
        <w:t>基本支出</w:t>
      </w:r>
      <w:r>
        <w:rPr>
          <w:rFonts w:ascii="仿宋_GB2312" w:eastAsia="仿宋_GB2312" w:hint="eastAsia"/>
          <w:sz w:val="32"/>
          <w:szCs w:val="32"/>
        </w:rPr>
        <w:t>63.68</w:t>
      </w:r>
      <w:r w:rsidRPr="00E97C5C">
        <w:rPr>
          <w:rFonts w:ascii="仿宋_GB2312" w:eastAsia="仿宋_GB2312" w:hint="eastAsia"/>
          <w:sz w:val="32"/>
          <w:szCs w:val="32"/>
        </w:rPr>
        <w:t>万元，占</w:t>
      </w:r>
      <w:r>
        <w:rPr>
          <w:rFonts w:ascii="仿宋_GB2312" w:eastAsia="仿宋_GB2312" w:hint="eastAsia"/>
          <w:sz w:val="32"/>
          <w:szCs w:val="32"/>
        </w:rPr>
        <w:t>33.3</w:t>
      </w:r>
      <w:r w:rsidRPr="00E97C5C">
        <w:rPr>
          <w:rFonts w:ascii="仿宋_GB2312" w:eastAsia="仿宋_GB2312" w:hint="eastAsia"/>
          <w:sz w:val="32"/>
          <w:szCs w:val="32"/>
        </w:rPr>
        <w:t>%，其中：工资福利支出</w:t>
      </w:r>
      <w:r>
        <w:rPr>
          <w:rFonts w:ascii="仿宋_GB2312" w:eastAsia="仿宋_GB2312" w:hint="eastAsia"/>
          <w:sz w:val="32"/>
          <w:szCs w:val="32"/>
        </w:rPr>
        <w:t>49.59</w:t>
      </w:r>
      <w:r w:rsidRPr="00E97C5C">
        <w:rPr>
          <w:rFonts w:ascii="仿宋_GB2312" w:eastAsia="仿宋_GB2312" w:hint="eastAsia"/>
          <w:sz w:val="32"/>
          <w:szCs w:val="32"/>
        </w:rPr>
        <w:t>万元，对个人和家庭的补助</w:t>
      </w:r>
      <w:r>
        <w:rPr>
          <w:rFonts w:ascii="仿宋_GB2312" w:eastAsia="仿宋_GB2312" w:hint="eastAsia"/>
          <w:sz w:val="32"/>
          <w:szCs w:val="32"/>
        </w:rPr>
        <w:t>4.29</w:t>
      </w:r>
      <w:r w:rsidRPr="00E97C5C">
        <w:rPr>
          <w:rFonts w:ascii="仿宋_GB2312" w:eastAsia="仿宋_GB2312" w:hint="eastAsia"/>
          <w:sz w:val="32"/>
          <w:szCs w:val="32"/>
        </w:rPr>
        <w:t>万元，商品和服务支出</w:t>
      </w:r>
      <w:r>
        <w:rPr>
          <w:rFonts w:ascii="仿宋_GB2312" w:eastAsia="仿宋_GB2312" w:hint="eastAsia"/>
          <w:sz w:val="32"/>
          <w:szCs w:val="32"/>
        </w:rPr>
        <w:t>9.8</w:t>
      </w:r>
      <w:r w:rsidRPr="00E97C5C">
        <w:rPr>
          <w:rFonts w:ascii="仿宋_GB2312" w:eastAsia="仿宋_GB2312" w:hint="eastAsia"/>
          <w:sz w:val="32"/>
          <w:szCs w:val="32"/>
        </w:rPr>
        <w:t>万元，其他资本性支出等支出</w:t>
      </w:r>
      <w:r>
        <w:rPr>
          <w:rFonts w:ascii="仿宋_GB2312" w:eastAsia="仿宋_GB2312" w:hint="eastAsia"/>
          <w:sz w:val="32"/>
          <w:szCs w:val="32"/>
        </w:rPr>
        <w:t>0</w:t>
      </w:r>
      <w:r w:rsidRPr="00E97C5C">
        <w:rPr>
          <w:rFonts w:ascii="仿宋_GB2312" w:eastAsia="仿宋_GB2312" w:hint="eastAsia"/>
          <w:sz w:val="32"/>
          <w:szCs w:val="32"/>
        </w:rPr>
        <w:t>万元；项目支出决算</w:t>
      </w:r>
      <w:r>
        <w:rPr>
          <w:rFonts w:ascii="仿宋_GB2312" w:eastAsia="仿宋_GB2312" w:hint="eastAsia"/>
          <w:sz w:val="32"/>
          <w:szCs w:val="32"/>
        </w:rPr>
        <w:t>127.54</w:t>
      </w:r>
      <w:r w:rsidRPr="00E97C5C">
        <w:rPr>
          <w:rFonts w:ascii="仿宋_GB2312" w:eastAsia="仿宋_GB2312" w:hint="eastAsia"/>
          <w:sz w:val="32"/>
          <w:szCs w:val="32"/>
        </w:rPr>
        <w:t>万元，占</w:t>
      </w:r>
      <w:r>
        <w:rPr>
          <w:rFonts w:ascii="仿宋_GB2312" w:eastAsia="仿宋_GB2312" w:hint="eastAsia"/>
          <w:sz w:val="32"/>
          <w:szCs w:val="32"/>
        </w:rPr>
        <w:t>66.7</w:t>
      </w:r>
      <w:r w:rsidRPr="00E97C5C">
        <w:rPr>
          <w:rFonts w:ascii="仿宋_GB2312" w:eastAsia="仿宋_GB2312" w:hint="eastAsia"/>
          <w:sz w:val="32"/>
          <w:szCs w:val="32"/>
        </w:rPr>
        <w:t>%。</w:t>
      </w:r>
    </w:p>
    <w:p w:rsidR="006C0CC8" w:rsidRDefault="00164492">
      <w:pPr>
        <w:spacing w:line="288" w:lineRule="auto"/>
        <w:ind w:firstLineChars="200" w:firstLine="643"/>
        <w:rPr>
          <w:rFonts w:ascii="仿宋_GB2312" w:eastAsia="仿宋_GB2312"/>
          <w:b/>
          <w:sz w:val="32"/>
          <w:szCs w:val="32"/>
        </w:rPr>
      </w:pPr>
      <w:r>
        <w:rPr>
          <w:rFonts w:ascii="仿宋_GB2312" w:eastAsia="仿宋_GB2312" w:hint="eastAsia"/>
          <w:b/>
          <w:sz w:val="32"/>
          <w:szCs w:val="32"/>
        </w:rPr>
        <w:t>二、</w:t>
      </w:r>
      <w:r w:rsidR="006C0CC8">
        <w:rPr>
          <w:rFonts w:ascii="仿宋_GB2312" w:eastAsia="仿宋_GB2312" w:hint="eastAsia"/>
          <w:b/>
          <w:sz w:val="32"/>
          <w:szCs w:val="32"/>
        </w:rPr>
        <w:t>2015</w:t>
      </w:r>
      <w:r>
        <w:rPr>
          <w:rFonts w:ascii="仿宋_GB2312" w:eastAsia="仿宋_GB2312" w:hint="eastAsia"/>
          <w:b/>
          <w:sz w:val="32"/>
          <w:szCs w:val="32"/>
        </w:rPr>
        <w:t>年度财政拨款收入支出总表说明</w:t>
      </w:r>
    </w:p>
    <w:p w:rsidR="00164492" w:rsidRDefault="00164492">
      <w:pPr>
        <w:spacing w:line="288" w:lineRule="auto"/>
        <w:ind w:firstLineChars="200" w:firstLine="643"/>
        <w:rPr>
          <w:rFonts w:ascii="仿宋_GB2312" w:eastAsia="仿宋_GB2312"/>
          <w:b/>
          <w:sz w:val="32"/>
          <w:szCs w:val="32"/>
        </w:rPr>
      </w:pPr>
      <w:r>
        <w:rPr>
          <w:rFonts w:ascii="仿宋_GB2312" w:eastAsia="仿宋_GB2312" w:hint="eastAsia"/>
          <w:b/>
          <w:sz w:val="32"/>
          <w:szCs w:val="32"/>
        </w:rPr>
        <w:t>（一）</w:t>
      </w:r>
      <w:r w:rsidR="006C0CC8">
        <w:rPr>
          <w:rFonts w:ascii="仿宋_GB2312" w:eastAsia="仿宋_GB2312" w:hint="eastAsia"/>
          <w:b/>
          <w:sz w:val="32"/>
          <w:szCs w:val="32"/>
        </w:rPr>
        <w:t>2015</w:t>
      </w:r>
      <w:r>
        <w:rPr>
          <w:rFonts w:ascii="仿宋_GB2312" w:eastAsia="仿宋_GB2312" w:hint="eastAsia"/>
          <w:b/>
          <w:sz w:val="32"/>
          <w:szCs w:val="32"/>
        </w:rPr>
        <w:t>年度财政拨款收入说明</w:t>
      </w:r>
    </w:p>
    <w:p w:rsidR="00164492" w:rsidRDefault="006C0CC8">
      <w:pPr>
        <w:spacing w:line="640" w:lineRule="exact"/>
        <w:ind w:firstLineChars="200" w:firstLine="640"/>
        <w:rPr>
          <w:rFonts w:ascii="仿宋_GB2312" w:eastAsia="仿宋_GB2312"/>
          <w:sz w:val="32"/>
          <w:szCs w:val="32"/>
        </w:rPr>
      </w:pPr>
      <w:r>
        <w:rPr>
          <w:rFonts w:ascii="仿宋_GB2312" w:eastAsia="仿宋_GB2312" w:hint="eastAsia"/>
          <w:sz w:val="32"/>
          <w:szCs w:val="32"/>
        </w:rPr>
        <w:t>恩平市人民政府行政服务中心2015</w:t>
      </w:r>
      <w:r w:rsidR="00164492">
        <w:rPr>
          <w:rFonts w:ascii="仿宋_GB2312" w:eastAsia="仿宋_GB2312" w:hint="eastAsia"/>
          <w:sz w:val="32"/>
          <w:szCs w:val="32"/>
        </w:rPr>
        <w:t>年度财政拨款收入合计</w:t>
      </w:r>
      <w:r>
        <w:rPr>
          <w:rFonts w:ascii="仿宋_GB2312" w:eastAsia="仿宋_GB2312" w:hint="eastAsia"/>
          <w:sz w:val="32"/>
          <w:szCs w:val="32"/>
        </w:rPr>
        <w:t>215.72</w:t>
      </w:r>
      <w:r w:rsidR="00164492">
        <w:rPr>
          <w:rFonts w:ascii="仿宋_GB2312" w:eastAsia="仿宋_GB2312" w:hint="eastAsia"/>
          <w:sz w:val="32"/>
          <w:szCs w:val="32"/>
        </w:rPr>
        <w:t xml:space="preserve"> 万元。其中：一般公共预算财政拨款收入</w:t>
      </w:r>
      <w:r>
        <w:rPr>
          <w:rFonts w:ascii="仿宋_GB2312" w:eastAsia="仿宋_GB2312" w:hint="eastAsia"/>
          <w:sz w:val="32"/>
          <w:szCs w:val="32"/>
        </w:rPr>
        <w:t>168.26</w:t>
      </w:r>
      <w:r w:rsidR="00164492">
        <w:rPr>
          <w:rFonts w:ascii="仿宋_GB2312" w:eastAsia="仿宋_GB2312" w:hint="eastAsia"/>
          <w:sz w:val="32"/>
          <w:szCs w:val="32"/>
        </w:rPr>
        <w:t xml:space="preserve"> 万元，</w:t>
      </w:r>
      <w:r w:rsidR="00164492">
        <w:rPr>
          <w:rFonts w:ascii="仿宋_GB2312" w:eastAsia="仿宋_GB2312" w:hint="eastAsia"/>
          <w:sz w:val="32"/>
          <w:szCs w:val="32"/>
        </w:rPr>
        <w:lastRenderedPageBreak/>
        <w:t>比年初预算数增加</w:t>
      </w:r>
      <w:r>
        <w:rPr>
          <w:rFonts w:ascii="仿宋_GB2312" w:eastAsia="仿宋_GB2312" w:hint="eastAsia"/>
          <w:sz w:val="32"/>
          <w:szCs w:val="32"/>
        </w:rPr>
        <w:t>9.5</w:t>
      </w:r>
      <w:r w:rsidR="00164492">
        <w:rPr>
          <w:rFonts w:ascii="仿宋_GB2312" w:eastAsia="仿宋_GB2312" w:hint="eastAsia"/>
          <w:sz w:val="32"/>
          <w:szCs w:val="32"/>
        </w:rPr>
        <w:t>万元，增长</w:t>
      </w:r>
      <w:r>
        <w:rPr>
          <w:rFonts w:ascii="仿宋_GB2312" w:eastAsia="仿宋_GB2312" w:hint="eastAsia"/>
          <w:sz w:val="32"/>
          <w:szCs w:val="32"/>
        </w:rPr>
        <w:t>5.98</w:t>
      </w:r>
      <w:r w:rsidR="00164492">
        <w:rPr>
          <w:rFonts w:ascii="仿宋_GB2312" w:eastAsia="仿宋_GB2312" w:hint="eastAsia"/>
          <w:sz w:val="32"/>
          <w:szCs w:val="32"/>
        </w:rPr>
        <w:t xml:space="preserve"> %；主要原因是</w:t>
      </w:r>
      <w:r>
        <w:rPr>
          <w:rFonts w:ascii="仿宋_GB2312" w:eastAsia="仿宋_GB2312" w:hint="eastAsia"/>
          <w:sz w:val="32"/>
          <w:szCs w:val="32"/>
        </w:rPr>
        <w:t>增加开支</w:t>
      </w:r>
      <w:r w:rsidR="00164492">
        <w:rPr>
          <w:rFonts w:ascii="仿宋_GB2312" w:eastAsia="仿宋_GB2312" w:hint="eastAsia"/>
          <w:sz w:val="32"/>
          <w:szCs w:val="32"/>
        </w:rPr>
        <w:t>；政府性基金预算财政拨款收入</w:t>
      </w:r>
      <w:r>
        <w:rPr>
          <w:rFonts w:ascii="仿宋_GB2312" w:eastAsia="仿宋_GB2312" w:hint="eastAsia"/>
          <w:sz w:val="32"/>
          <w:szCs w:val="32"/>
        </w:rPr>
        <w:t>0</w:t>
      </w:r>
      <w:r w:rsidR="00164492">
        <w:rPr>
          <w:rFonts w:ascii="仿宋_GB2312" w:eastAsia="仿宋_GB2312" w:hint="eastAsia"/>
          <w:sz w:val="32"/>
          <w:szCs w:val="32"/>
        </w:rPr>
        <w:t xml:space="preserve"> 万元，比年初预算数减少</w:t>
      </w:r>
      <w:r>
        <w:rPr>
          <w:rFonts w:ascii="仿宋_GB2312" w:eastAsia="仿宋_GB2312" w:hint="eastAsia"/>
          <w:sz w:val="32"/>
          <w:szCs w:val="32"/>
        </w:rPr>
        <w:t>850</w:t>
      </w:r>
      <w:r w:rsidR="00164492">
        <w:rPr>
          <w:rFonts w:ascii="仿宋_GB2312" w:eastAsia="仿宋_GB2312" w:hint="eastAsia"/>
          <w:sz w:val="32"/>
          <w:szCs w:val="32"/>
        </w:rPr>
        <w:t>万元，下降</w:t>
      </w:r>
      <w:r>
        <w:rPr>
          <w:rFonts w:ascii="仿宋_GB2312" w:eastAsia="仿宋_GB2312" w:hint="eastAsia"/>
          <w:sz w:val="32"/>
          <w:szCs w:val="32"/>
        </w:rPr>
        <w:t>100</w:t>
      </w:r>
      <w:r w:rsidR="00164492">
        <w:rPr>
          <w:rFonts w:ascii="仿宋_GB2312" w:eastAsia="仿宋_GB2312" w:hint="eastAsia"/>
          <w:sz w:val="32"/>
          <w:szCs w:val="32"/>
        </w:rPr>
        <w:t>%；</w:t>
      </w:r>
      <w:r>
        <w:rPr>
          <w:rFonts w:ascii="仿宋_GB2312" w:eastAsia="仿宋_GB2312"/>
          <w:sz w:val="32"/>
          <w:szCs w:val="32"/>
        </w:rPr>
        <w:t xml:space="preserve"> </w:t>
      </w:r>
    </w:p>
    <w:p w:rsidR="00164492" w:rsidRDefault="00164492">
      <w:pPr>
        <w:spacing w:line="288" w:lineRule="auto"/>
        <w:ind w:firstLineChars="200" w:firstLine="643"/>
        <w:rPr>
          <w:rFonts w:ascii="仿宋_GB2312" w:eastAsia="仿宋_GB2312"/>
          <w:b/>
          <w:sz w:val="32"/>
          <w:szCs w:val="32"/>
        </w:rPr>
      </w:pPr>
      <w:r>
        <w:rPr>
          <w:rFonts w:ascii="仿宋_GB2312" w:eastAsia="仿宋_GB2312" w:hint="eastAsia"/>
          <w:b/>
          <w:sz w:val="32"/>
          <w:szCs w:val="32"/>
        </w:rPr>
        <w:t>（二）</w:t>
      </w:r>
      <w:r w:rsidR="006C0CC8">
        <w:rPr>
          <w:rFonts w:ascii="仿宋_GB2312" w:eastAsia="仿宋_GB2312" w:hint="eastAsia"/>
          <w:b/>
          <w:sz w:val="32"/>
          <w:szCs w:val="32"/>
        </w:rPr>
        <w:t>2015</w:t>
      </w:r>
      <w:r>
        <w:rPr>
          <w:rFonts w:ascii="仿宋_GB2312" w:eastAsia="仿宋_GB2312" w:hint="eastAsia"/>
          <w:b/>
          <w:sz w:val="32"/>
          <w:szCs w:val="32"/>
        </w:rPr>
        <w:t>年度财政拨款支出说明</w:t>
      </w:r>
    </w:p>
    <w:p w:rsidR="00164492" w:rsidRDefault="006C0CC8">
      <w:pPr>
        <w:spacing w:line="640" w:lineRule="exact"/>
        <w:ind w:firstLineChars="200" w:firstLine="640"/>
        <w:rPr>
          <w:rFonts w:ascii="仿宋_GB2312" w:eastAsia="仿宋_GB2312"/>
          <w:sz w:val="32"/>
          <w:szCs w:val="32"/>
        </w:rPr>
      </w:pPr>
      <w:r>
        <w:rPr>
          <w:rFonts w:ascii="仿宋_GB2312" w:eastAsia="仿宋_GB2312" w:hint="eastAsia"/>
          <w:sz w:val="32"/>
          <w:szCs w:val="32"/>
        </w:rPr>
        <w:t>恩平市人民政府行政服务中心2015</w:t>
      </w:r>
      <w:r w:rsidR="00164492">
        <w:rPr>
          <w:rFonts w:ascii="仿宋_GB2312" w:eastAsia="仿宋_GB2312" w:hint="eastAsia"/>
          <w:sz w:val="32"/>
          <w:szCs w:val="32"/>
        </w:rPr>
        <w:t>年度财政拨款支出</w:t>
      </w:r>
      <w:r>
        <w:rPr>
          <w:rFonts w:ascii="仿宋_GB2312" w:eastAsia="仿宋_GB2312" w:hint="eastAsia"/>
          <w:sz w:val="32"/>
          <w:szCs w:val="32"/>
        </w:rPr>
        <w:t>合计215.72</w:t>
      </w:r>
      <w:r w:rsidR="00164492">
        <w:rPr>
          <w:rFonts w:ascii="仿宋_GB2312" w:eastAsia="仿宋_GB2312" w:hint="eastAsia"/>
          <w:sz w:val="32"/>
          <w:szCs w:val="32"/>
        </w:rPr>
        <w:t xml:space="preserve"> 万元。其中：一般公共预算财政拨款支出</w:t>
      </w:r>
      <w:r w:rsidR="007D55D5">
        <w:rPr>
          <w:rFonts w:ascii="仿宋_GB2312" w:eastAsia="仿宋_GB2312" w:hint="eastAsia"/>
          <w:sz w:val="32"/>
          <w:szCs w:val="32"/>
        </w:rPr>
        <w:t>191.21</w:t>
      </w:r>
      <w:r w:rsidR="00164492">
        <w:rPr>
          <w:rFonts w:ascii="仿宋_GB2312" w:eastAsia="仿宋_GB2312" w:hint="eastAsia"/>
          <w:sz w:val="32"/>
          <w:szCs w:val="32"/>
        </w:rPr>
        <w:t xml:space="preserve"> 万元，比年初预算数增加</w:t>
      </w:r>
      <w:r w:rsidR="0014439B">
        <w:rPr>
          <w:rFonts w:ascii="仿宋_GB2312" w:eastAsia="仿宋_GB2312" w:hint="eastAsia"/>
          <w:sz w:val="32"/>
          <w:szCs w:val="32"/>
        </w:rPr>
        <w:t>29.5</w:t>
      </w:r>
      <w:r w:rsidR="00164492">
        <w:rPr>
          <w:rFonts w:ascii="仿宋_GB2312" w:eastAsia="仿宋_GB2312" w:hint="eastAsia"/>
          <w:sz w:val="32"/>
          <w:szCs w:val="32"/>
        </w:rPr>
        <w:t xml:space="preserve"> 万元，增长</w:t>
      </w:r>
      <w:r w:rsidR="0014439B">
        <w:rPr>
          <w:rFonts w:ascii="仿宋_GB2312" w:eastAsia="仿宋_GB2312" w:hint="eastAsia"/>
          <w:sz w:val="32"/>
          <w:szCs w:val="32"/>
        </w:rPr>
        <w:t>23.05.44</w:t>
      </w:r>
      <w:r w:rsidR="00164492">
        <w:rPr>
          <w:rFonts w:ascii="仿宋_GB2312" w:eastAsia="仿宋_GB2312" w:hint="eastAsia"/>
          <w:sz w:val="32"/>
          <w:szCs w:val="32"/>
        </w:rPr>
        <w:t>%；主要原因是</w:t>
      </w:r>
      <w:r w:rsidR="0014439B">
        <w:rPr>
          <w:rFonts w:ascii="仿宋_GB2312" w:eastAsia="仿宋_GB2312" w:hint="eastAsia"/>
          <w:sz w:val="32"/>
          <w:szCs w:val="32"/>
        </w:rPr>
        <w:t>增加开支</w:t>
      </w:r>
      <w:r w:rsidR="00164492">
        <w:rPr>
          <w:rFonts w:ascii="仿宋_GB2312" w:eastAsia="仿宋_GB2312" w:hint="eastAsia"/>
          <w:sz w:val="32"/>
          <w:szCs w:val="32"/>
        </w:rPr>
        <w:t>；政府性基金预算财政拨款支出</w:t>
      </w:r>
      <w:r w:rsidR="0014439B">
        <w:rPr>
          <w:rFonts w:ascii="仿宋_GB2312" w:eastAsia="仿宋_GB2312" w:hint="eastAsia"/>
          <w:sz w:val="32"/>
          <w:szCs w:val="32"/>
        </w:rPr>
        <w:t>0</w:t>
      </w:r>
      <w:r w:rsidR="00164492">
        <w:rPr>
          <w:rFonts w:ascii="仿宋_GB2312" w:eastAsia="仿宋_GB2312" w:hint="eastAsia"/>
          <w:sz w:val="32"/>
          <w:szCs w:val="32"/>
        </w:rPr>
        <w:t>万元，比年初预算数减少</w:t>
      </w:r>
      <w:r w:rsidR="0014439B">
        <w:rPr>
          <w:rFonts w:ascii="仿宋_GB2312" w:eastAsia="仿宋_GB2312" w:hint="eastAsia"/>
          <w:sz w:val="32"/>
          <w:szCs w:val="32"/>
        </w:rPr>
        <w:t>850</w:t>
      </w:r>
      <w:r w:rsidR="00164492">
        <w:rPr>
          <w:rFonts w:ascii="仿宋_GB2312" w:eastAsia="仿宋_GB2312" w:hint="eastAsia"/>
          <w:sz w:val="32"/>
          <w:szCs w:val="32"/>
        </w:rPr>
        <w:t>万元，下降</w:t>
      </w:r>
      <w:r w:rsidR="0014439B">
        <w:rPr>
          <w:rFonts w:ascii="仿宋_GB2312" w:eastAsia="仿宋_GB2312" w:hint="eastAsia"/>
          <w:sz w:val="32"/>
          <w:szCs w:val="32"/>
        </w:rPr>
        <w:t>100</w:t>
      </w:r>
      <w:r w:rsidR="00164492">
        <w:rPr>
          <w:rFonts w:ascii="仿宋_GB2312" w:eastAsia="仿宋_GB2312" w:hint="eastAsia"/>
          <w:sz w:val="32"/>
          <w:szCs w:val="32"/>
        </w:rPr>
        <w:t xml:space="preserve"> %；</w:t>
      </w:r>
      <w:r w:rsidR="0014439B">
        <w:rPr>
          <w:rFonts w:ascii="仿宋_GB2312" w:eastAsia="仿宋_GB2312"/>
          <w:sz w:val="32"/>
          <w:szCs w:val="32"/>
        </w:rPr>
        <w:t xml:space="preserve"> </w:t>
      </w:r>
    </w:p>
    <w:p w:rsidR="00164492" w:rsidRDefault="00164492">
      <w:pPr>
        <w:spacing w:line="640" w:lineRule="exact"/>
        <w:ind w:firstLineChars="200" w:firstLine="643"/>
        <w:rPr>
          <w:rFonts w:ascii="仿宋_GB2312" w:eastAsia="仿宋_GB2312"/>
          <w:sz w:val="32"/>
          <w:szCs w:val="32"/>
        </w:rPr>
      </w:pPr>
      <w:r>
        <w:rPr>
          <w:rFonts w:ascii="仿宋_GB2312" w:eastAsia="仿宋_GB2312" w:hint="eastAsia"/>
          <w:b/>
          <w:sz w:val="32"/>
          <w:szCs w:val="32"/>
        </w:rPr>
        <w:t>分功能科目看，</w:t>
      </w:r>
      <w:r w:rsidR="00DC640D">
        <w:rPr>
          <w:rFonts w:ascii="仿宋_GB2312" w:eastAsia="仿宋_GB2312" w:hint="eastAsia"/>
          <w:sz w:val="32"/>
          <w:szCs w:val="32"/>
        </w:rPr>
        <w:t>一般公共服务支出134.4</w:t>
      </w:r>
      <w:r w:rsidR="0014439B">
        <w:rPr>
          <w:rFonts w:ascii="仿宋_GB2312" w:eastAsia="仿宋_GB2312" w:hint="eastAsia"/>
          <w:sz w:val="32"/>
          <w:szCs w:val="32"/>
        </w:rPr>
        <w:t>万元，</w:t>
      </w:r>
      <w:r>
        <w:rPr>
          <w:rFonts w:ascii="仿宋_GB2312" w:eastAsia="仿宋_GB2312" w:hint="eastAsia"/>
          <w:sz w:val="32"/>
          <w:szCs w:val="32"/>
        </w:rPr>
        <w:t>主要用于</w:t>
      </w:r>
      <w:r w:rsidR="00DC640D">
        <w:rPr>
          <w:rFonts w:ascii="仿宋_GB2312" w:eastAsia="仿宋_GB2312" w:hint="eastAsia"/>
          <w:sz w:val="32"/>
          <w:szCs w:val="32"/>
        </w:rPr>
        <w:t>日常运行</w:t>
      </w:r>
      <w:r>
        <w:rPr>
          <w:rFonts w:ascii="仿宋_GB2312" w:eastAsia="仿宋_GB2312" w:hint="eastAsia"/>
          <w:sz w:val="32"/>
          <w:szCs w:val="32"/>
        </w:rPr>
        <w:t>；</w:t>
      </w:r>
      <w:r w:rsidR="00DC640D">
        <w:rPr>
          <w:rFonts w:ascii="仿宋_GB2312" w:eastAsia="仿宋_GB2312" w:hint="eastAsia"/>
          <w:sz w:val="32"/>
          <w:szCs w:val="32"/>
        </w:rPr>
        <w:t>科学技术支出24万元，主要用于日常运行；医疗卫生与计划生育1.6万元，主要用于人员社保医疗，住房保障1.7万元，主要用于人员住房公积金</w:t>
      </w:r>
      <w:r>
        <w:rPr>
          <w:rFonts w:ascii="仿宋_GB2312" w:eastAsia="仿宋_GB2312" w:hint="eastAsia"/>
          <w:sz w:val="32"/>
          <w:szCs w:val="32"/>
        </w:rPr>
        <w:t>。</w:t>
      </w:r>
    </w:p>
    <w:p w:rsidR="00164492" w:rsidRDefault="00164492">
      <w:pPr>
        <w:spacing w:line="288" w:lineRule="auto"/>
        <w:ind w:firstLineChars="200" w:firstLine="643"/>
        <w:rPr>
          <w:rFonts w:ascii="仿宋_GB2312" w:eastAsia="仿宋_GB2312"/>
          <w:b/>
          <w:sz w:val="32"/>
          <w:szCs w:val="32"/>
        </w:rPr>
      </w:pPr>
      <w:r>
        <w:rPr>
          <w:rFonts w:ascii="仿宋_GB2312" w:eastAsia="仿宋_GB2312" w:hint="eastAsia"/>
          <w:b/>
          <w:sz w:val="32"/>
          <w:szCs w:val="32"/>
        </w:rPr>
        <w:t>三、</w:t>
      </w:r>
      <w:r w:rsidR="00DC640D">
        <w:rPr>
          <w:rFonts w:ascii="仿宋_GB2312" w:eastAsia="仿宋_GB2312" w:hint="eastAsia"/>
          <w:b/>
          <w:sz w:val="32"/>
          <w:szCs w:val="32"/>
        </w:rPr>
        <w:t>2015</w:t>
      </w:r>
      <w:r>
        <w:rPr>
          <w:rFonts w:ascii="仿宋_GB2312" w:eastAsia="仿宋_GB2312" w:hint="eastAsia"/>
          <w:b/>
          <w:sz w:val="32"/>
          <w:szCs w:val="32"/>
        </w:rPr>
        <w:t>年度财政拨款“三公”经费支出决算情况说明</w:t>
      </w:r>
    </w:p>
    <w:p w:rsidR="00164492" w:rsidRDefault="00164492">
      <w:pPr>
        <w:ind w:firstLineChars="200" w:firstLine="643"/>
        <w:rPr>
          <w:rFonts w:ascii="仿宋_GB2312" w:eastAsia="仿宋_GB2312" w:hAnsi="宋体"/>
          <w:b/>
          <w:sz w:val="32"/>
          <w:szCs w:val="32"/>
        </w:rPr>
      </w:pPr>
      <w:r>
        <w:rPr>
          <w:rFonts w:ascii="仿宋_GB2312" w:eastAsia="仿宋_GB2312" w:hAnsi="宋体" w:hint="eastAsia"/>
          <w:b/>
          <w:sz w:val="32"/>
          <w:szCs w:val="32"/>
        </w:rPr>
        <w:t>（一）“三公”经费财政拨款支出决算总体情况说明</w:t>
      </w:r>
    </w:p>
    <w:p w:rsidR="00457EC6" w:rsidRDefault="00457EC6">
      <w:pPr>
        <w:ind w:firstLineChars="200" w:firstLine="640"/>
        <w:rPr>
          <w:rFonts w:ascii="仿宋_GB2312" w:eastAsia="仿宋_GB2312"/>
          <w:sz w:val="32"/>
          <w:szCs w:val="32"/>
        </w:rPr>
      </w:pPr>
      <w:r>
        <w:rPr>
          <w:rFonts w:ascii="仿宋_GB2312" w:eastAsia="仿宋_GB2312" w:hint="eastAsia"/>
          <w:sz w:val="32"/>
          <w:szCs w:val="32"/>
        </w:rPr>
        <w:t>2015</w:t>
      </w:r>
      <w:r w:rsidR="00164492">
        <w:rPr>
          <w:rFonts w:ascii="仿宋_GB2312" w:eastAsia="仿宋_GB2312" w:hint="eastAsia"/>
          <w:sz w:val="32"/>
          <w:szCs w:val="32"/>
        </w:rPr>
        <w:t>年度“</w:t>
      </w:r>
      <w:r w:rsidR="00164492">
        <w:rPr>
          <w:rFonts w:ascii="仿宋_GB2312" w:eastAsia="仿宋_GB2312" w:hAnsi="宋体" w:hint="eastAsia"/>
          <w:sz w:val="32"/>
          <w:szCs w:val="32"/>
        </w:rPr>
        <w:t xml:space="preserve">三公”经费财政拨款支出决算为 </w:t>
      </w:r>
      <w:r>
        <w:rPr>
          <w:rFonts w:ascii="仿宋_GB2312" w:eastAsia="仿宋_GB2312" w:hAnsi="宋体" w:hint="eastAsia"/>
          <w:sz w:val="32"/>
          <w:szCs w:val="32"/>
        </w:rPr>
        <w:t>7.04</w:t>
      </w:r>
      <w:r w:rsidR="00164492">
        <w:rPr>
          <w:rFonts w:ascii="仿宋_GB2312" w:eastAsia="仿宋_GB2312" w:hAnsi="宋体" w:hint="eastAsia"/>
          <w:sz w:val="32"/>
          <w:szCs w:val="32"/>
        </w:rPr>
        <w:t>万元，完成预算</w:t>
      </w:r>
      <w:r>
        <w:rPr>
          <w:rFonts w:ascii="仿宋_GB2312" w:eastAsia="仿宋_GB2312" w:hAnsi="宋体" w:hint="eastAsia"/>
          <w:sz w:val="32"/>
          <w:szCs w:val="32"/>
        </w:rPr>
        <w:t>7.04</w:t>
      </w:r>
      <w:r w:rsidR="00164492">
        <w:rPr>
          <w:rFonts w:ascii="仿宋_GB2312" w:eastAsia="仿宋_GB2312" w:hAnsi="宋体" w:hint="eastAsia"/>
          <w:sz w:val="32"/>
          <w:szCs w:val="32"/>
        </w:rPr>
        <w:t>万元的</w:t>
      </w:r>
      <w:r>
        <w:rPr>
          <w:rFonts w:ascii="仿宋_GB2312" w:eastAsia="仿宋_GB2312" w:hAnsi="宋体" w:hint="eastAsia"/>
          <w:sz w:val="32"/>
          <w:szCs w:val="32"/>
        </w:rPr>
        <w:t>100</w:t>
      </w:r>
      <w:r w:rsidR="00164492">
        <w:rPr>
          <w:rFonts w:ascii="仿宋_GB2312" w:eastAsia="仿宋_GB2312" w:hAnsi="宋体" w:hint="eastAsia"/>
          <w:sz w:val="32"/>
          <w:szCs w:val="32"/>
        </w:rPr>
        <w:t xml:space="preserve"> %。其中：</w:t>
      </w:r>
      <w:r w:rsidR="00164492">
        <w:rPr>
          <w:rFonts w:ascii="仿宋_GB2312" w:eastAsia="仿宋_GB2312" w:hint="eastAsia"/>
          <w:sz w:val="32"/>
          <w:szCs w:val="32"/>
        </w:rPr>
        <w:t>因公出国（境）费支出决算为</w:t>
      </w:r>
      <w:r>
        <w:rPr>
          <w:rFonts w:ascii="仿宋_GB2312" w:eastAsia="仿宋_GB2312" w:hint="eastAsia"/>
          <w:sz w:val="32"/>
          <w:szCs w:val="32"/>
        </w:rPr>
        <w:t>0万元</w:t>
      </w:r>
      <w:r w:rsidR="00164492">
        <w:rPr>
          <w:rFonts w:ascii="仿宋_GB2312" w:eastAsia="仿宋_GB2312" w:hint="eastAsia"/>
          <w:sz w:val="32"/>
          <w:szCs w:val="32"/>
        </w:rPr>
        <w:t>；公务用车购置及运行维护费支出决算为</w:t>
      </w:r>
      <w:r>
        <w:rPr>
          <w:rFonts w:ascii="仿宋_GB2312" w:eastAsia="仿宋_GB2312" w:hint="eastAsia"/>
          <w:sz w:val="32"/>
          <w:szCs w:val="32"/>
        </w:rPr>
        <w:t>4.74</w:t>
      </w:r>
      <w:r w:rsidR="00164492">
        <w:rPr>
          <w:rFonts w:ascii="仿宋_GB2312" w:eastAsia="仿宋_GB2312" w:hint="eastAsia"/>
          <w:sz w:val="32"/>
          <w:szCs w:val="32"/>
        </w:rPr>
        <w:t xml:space="preserve">万元，完成预算 </w:t>
      </w:r>
      <w:r>
        <w:rPr>
          <w:rFonts w:ascii="仿宋_GB2312" w:eastAsia="仿宋_GB2312" w:hint="eastAsia"/>
          <w:sz w:val="32"/>
          <w:szCs w:val="32"/>
        </w:rPr>
        <w:t>4.74</w:t>
      </w:r>
      <w:r w:rsidR="00164492">
        <w:rPr>
          <w:rFonts w:ascii="仿宋_GB2312" w:eastAsia="仿宋_GB2312" w:hint="eastAsia"/>
          <w:sz w:val="32"/>
          <w:szCs w:val="32"/>
        </w:rPr>
        <w:t>万元的</w:t>
      </w:r>
      <w:r>
        <w:rPr>
          <w:rFonts w:ascii="仿宋_GB2312" w:eastAsia="仿宋_GB2312" w:hint="eastAsia"/>
          <w:sz w:val="32"/>
          <w:szCs w:val="32"/>
        </w:rPr>
        <w:t>100</w:t>
      </w:r>
      <w:r w:rsidR="00164492">
        <w:rPr>
          <w:rFonts w:ascii="仿宋_GB2312" w:eastAsia="仿宋_GB2312" w:hint="eastAsia"/>
          <w:sz w:val="32"/>
          <w:szCs w:val="32"/>
        </w:rPr>
        <w:t xml:space="preserve"> %；公务接待费支出决算为</w:t>
      </w:r>
      <w:r>
        <w:rPr>
          <w:rFonts w:ascii="仿宋_GB2312" w:eastAsia="仿宋_GB2312" w:hint="eastAsia"/>
          <w:sz w:val="32"/>
          <w:szCs w:val="32"/>
        </w:rPr>
        <w:t>2.3</w:t>
      </w:r>
      <w:r w:rsidR="00164492">
        <w:rPr>
          <w:rFonts w:ascii="仿宋_GB2312" w:eastAsia="仿宋_GB2312" w:hint="eastAsia"/>
          <w:sz w:val="32"/>
          <w:szCs w:val="32"/>
        </w:rPr>
        <w:t>万元，完成预算</w:t>
      </w:r>
      <w:r>
        <w:rPr>
          <w:rFonts w:ascii="仿宋_GB2312" w:eastAsia="仿宋_GB2312" w:hint="eastAsia"/>
          <w:sz w:val="32"/>
          <w:szCs w:val="32"/>
        </w:rPr>
        <w:t>2.3</w:t>
      </w:r>
      <w:r w:rsidR="00164492">
        <w:rPr>
          <w:rFonts w:ascii="仿宋_GB2312" w:eastAsia="仿宋_GB2312" w:hint="eastAsia"/>
          <w:sz w:val="32"/>
          <w:szCs w:val="32"/>
        </w:rPr>
        <w:t xml:space="preserve">万元的 </w:t>
      </w:r>
      <w:r>
        <w:rPr>
          <w:rFonts w:ascii="仿宋_GB2312" w:eastAsia="仿宋_GB2312" w:hint="eastAsia"/>
          <w:sz w:val="32"/>
          <w:szCs w:val="32"/>
        </w:rPr>
        <w:t>100</w:t>
      </w:r>
      <w:r w:rsidR="00164492">
        <w:rPr>
          <w:rFonts w:ascii="仿宋_GB2312" w:eastAsia="仿宋_GB2312" w:hint="eastAsia"/>
          <w:sz w:val="32"/>
          <w:szCs w:val="32"/>
        </w:rPr>
        <w:t>%。</w:t>
      </w:r>
    </w:p>
    <w:p w:rsidR="00164492" w:rsidRDefault="00164492">
      <w:pPr>
        <w:ind w:firstLineChars="200" w:firstLine="643"/>
        <w:rPr>
          <w:rFonts w:ascii="仿宋_GB2312" w:eastAsia="仿宋_GB2312" w:hAnsi="宋体"/>
          <w:b/>
          <w:sz w:val="32"/>
          <w:szCs w:val="32"/>
        </w:rPr>
      </w:pPr>
      <w:r>
        <w:rPr>
          <w:rFonts w:ascii="仿宋_GB2312" w:eastAsia="仿宋_GB2312" w:hAnsi="宋体" w:hint="eastAsia"/>
          <w:b/>
          <w:sz w:val="32"/>
          <w:szCs w:val="32"/>
        </w:rPr>
        <w:t>（二）“三公”经费财政拨款支出决算具体情况说明</w:t>
      </w:r>
    </w:p>
    <w:p w:rsidR="00164492" w:rsidRDefault="00457EC6">
      <w:pPr>
        <w:ind w:firstLineChars="200" w:firstLine="640"/>
        <w:rPr>
          <w:rFonts w:ascii="仿宋_GB2312" w:eastAsia="仿宋_GB2312"/>
          <w:sz w:val="32"/>
          <w:szCs w:val="32"/>
        </w:rPr>
      </w:pPr>
      <w:r>
        <w:rPr>
          <w:rFonts w:ascii="仿宋_GB2312" w:eastAsia="仿宋_GB2312" w:hAnsi="宋体" w:hint="eastAsia"/>
          <w:sz w:val="32"/>
          <w:szCs w:val="32"/>
        </w:rPr>
        <w:t>2015</w:t>
      </w:r>
      <w:r w:rsidR="00164492">
        <w:rPr>
          <w:rFonts w:ascii="仿宋_GB2312" w:eastAsia="仿宋_GB2312" w:hAnsi="宋体" w:hint="eastAsia"/>
          <w:sz w:val="32"/>
          <w:szCs w:val="32"/>
        </w:rPr>
        <w:t>年</w:t>
      </w:r>
      <w:r w:rsidR="00164492">
        <w:rPr>
          <w:rFonts w:ascii="仿宋_GB2312" w:eastAsia="仿宋_GB2312" w:hint="eastAsia"/>
          <w:sz w:val="32"/>
          <w:szCs w:val="32"/>
        </w:rPr>
        <w:t>“三公”经费财政拨款支出决算中，因公出国（境）</w:t>
      </w:r>
      <w:r w:rsidR="00164492">
        <w:rPr>
          <w:rFonts w:ascii="仿宋_GB2312" w:eastAsia="仿宋_GB2312" w:hint="eastAsia"/>
          <w:sz w:val="32"/>
          <w:szCs w:val="32"/>
        </w:rPr>
        <w:lastRenderedPageBreak/>
        <w:t xml:space="preserve">费 </w:t>
      </w:r>
      <w:r>
        <w:rPr>
          <w:rFonts w:ascii="仿宋_GB2312" w:eastAsia="仿宋_GB2312" w:hint="eastAsia"/>
          <w:sz w:val="32"/>
          <w:szCs w:val="32"/>
        </w:rPr>
        <w:t>0</w:t>
      </w:r>
      <w:r w:rsidR="00164492">
        <w:rPr>
          <w:rFonts w:ascii="仿宋_GB2312" w:eastAsia="仿宋_GB2312" w:hint="eastAsia"/>
          <w:sz w:val="32"/>
          <w:szCs w:val="32"/>
        </w:rPr>
        <w:t>万元，占</w:t>
      </w:r>
      <w:r>
        <w:rPr>
          <w:rFonts w:ascii="仿宋_GB2312" w:eastAsia="仿宋_GB2312" w:hint="eastAsia"/>
          <w:sz w:val="32"/>
          <w:szCs w:val="32"/>
        </w:rPr>
        <w:t>0</w:t>
      </w:r>
      <w:r w:rsidR="00164492">
        <w:rPr>
          <w:rFonts w:ascii="仿宋_GB2312" w:eastAsia="仿宋_GB2312" w:hint="eastAsia"/>
          <w:sz w:val="32"/>
          <w:szCs w:val="32"/>
        </w:rPr>
        <w:t xml:space="preserve"> %；公务用车购置及运行维护费支出 </w:t>
      </w:r>
      <w:r>
        <w:rPr>
          <w:rFonts w:ascii="仿宋_GB2312" w:eastAsia="仿宋_GB2312" w:hint="eastAsia"/>
          <w:sz w:val="32"/>
          <w:szCs w:val="32"/>
        </w:rPr>
        <w:t>4.74</w:t>
      </w:r>
      <w:r w:rsidR="00164492">
        <w:rPr>
          <w:rFonts w:ascii="仿宋_GB2312" w:eastAsia="仿宋_GB2312" w:hint="eastAsia"/>
          <w:sz w:val="32"/>
          <w:szCs w:val="32"/>
        </w:rPr>
        <w:t xml:space="preserve">万元，占 </w:t>
      </w:r>
      <w:r>
        <w:rPr>
          <w:rFonts w:ascii="仿宋_GB2312" w:eastAsia="仿宋_GB2312" w:hint="eastAsia"/>
          <w:sz w:val="32"/>
          <w:szCs w:val="32"/>
        </w:rPr>
        <w:t>67.32</w:t>
      </w:r>
      <w:r w:rsidR="00164492">
        <w:rPr>
          <w:rFonts w:ascii="仿宋_GB2312" w:eastAsia="仿宋_GB2312" w:hint="eastAsia"/>
          <w:sz w:val="32"/>
          <w:szCs w:val="32"/>
        </w:rPr>
        <w:t xml:space="preserve">%；公务接待费支出 </w:t>
      </w:r>
      <w:r>
        <w:rPr>
          <w:rFonts w:ascii="仿宋_GB2312" w:eastAsia="仿宋_GB2312" w:hint="eastAsia"/>
          <w:sz w:val="32"/>
          <w:szCs w:val="32"/>
        </w:rPr>
        <w:t>2.3</w:t>
      </w:r>
      <w:r w:rsidR="00164492">
        <w:rPr>
          <w:rFonts w:ascii="仿宋_GB2312" w:eastAsia="仿宋_GB2312" w:hint="eastAsia"/>
          <w:sz w:val="32"/>
          <w:szCs w:val="32"/>
        </w:rPr>
        <w:t>万元，占</w:t>
      </w:r>
      <w:r>
        <w:rPr>
          <w:rFonts w:ascii="仿宋_GB2312" w:eastAsia="仿宋_GB2312" w:hint="eastAsia"/>
          <w:sz w:val="32"/>
          <w:szCs w:val="32"/>
        </w:rPr>
        <w:t>32.67</w:t>
      </w:r>
      <w:r w:rsidR="00164492">
        <w:rPr>
          <w:rFonts w:ascii="仿宋_GB2312" w:eastAsia="仿宋_GB2312" w:hint="eastAsia"/>
          <w:sz w:val="32"/>
          <w:szCs w:val="32"/>
        </w:rPr>
        <w:t xml:space="preserve"> %。具体情况如下：</w:t>
      </w:r>
    </w:p>
    <w:p w:rsidR="00457EC6" w:rsidRDefault="00164492">
      <w:pPr>
        <w:ind w:firstLineChars="200" w:firstLine="640"/>
        <w:rPr>
          <w:rFonts w:ascii="仿宋_GB2312" w:eastAsia="仿宋_GB2312"/>
          <w:sz w:val="32"/>
          <w:szCs w:val="32"/>
        </w:rPr>
      </w:pPr>
      <w:r>
        <w:rPr>
          <w:rFonts w:ascii="仿宋_GB2312" w:eastAsia="仿宋_GB2312" w:hint="eastAsia"/>
          <w:sz w:val="32"/>
          <w:szCs w:val="32"/>
        </w:rPr>
        <w:t>1.因公出国（境）费支出</w:t>
      </w:r>
      <w:r w:rsidR="00457EC6">
        <w:rPr>
          <w:rFonts w:ascii="仿宋_GB2312" w:eastAsia="仿宋_GB2312" w:hint="eastAsia"/>
          <w:sz w:val="32"/>
          <w:szCs w:val="32"/>
        </w:rPr>
        <w:t>0</w:t>
      </w:r>
      <w:r>
        <w:rPr>
          <w:rFonts w:ascii="仿宋_GB2312" w:eastAsia="仿宋_GB2312" w:hint="eastAsia"/>
          <w:sz w:val="32"/>
          <w:szCs w:val="32"/>
        </w:rPr>
        <w:t>万元。</w:t>
      </w:r>
    </w:p>
    <w:p w:rsidR="00164492" w:rsidRDefault="00164492">
      <w:pPr>
        <w:ind w:firstLineChars="200" w:firstLine="640"/>
        <w:rPr>
          <w:rFonts w:ascii="仿宋_GB2312" w:eastAsia="仿宋_GB2312"/>
          <w:sz w:val="32"/>
          <w:szCs w:val="32"/>
        </w:rPr>
      </w:pPr>
      <w:r>
        <w:rPr>
          <w:rFonts w:ascii="仿宋_GB2312" w:eastAsia="仿宋_GB2312" w:hint="eastAsia"/>
          <w:sz w:val="32"/>
          <w:szCs w:val="32"/>
        </w:rPr>
        <w:t>2.公务用车购置及运行维护费支出</w:t>
      </w:r>
      <w:r w:rsidR="00457EC6">
        <w:rPr>
          <w:rFonts w:ascii="仿宋_GB2312" w:eastAsia="仿宋_GB2312" w:hint="eastAsia"/>
          <w:sz w:val="32"/>
          <w:szCs w:val="32"/>
        </w:rPr>
        <w:t>4.74</w:t>
      </w:r>
      <w:r>
        <w:rPr>
          <w:rFonts w:ascii="仿宋_GB2312" w:eastAsia="仿宋_GB2312" w:hint="eastAsia"/>
          <w:sz w:val="32"/>
          <w:szCs w:val="32"/>
        </w:rPr>
        <w:t>万元，其中：公务用车购置支出为</w:t>
      </w:r>
      <w:r w:rsidR="00457EC6">
        <w:rPr>
          <w:rFonts w:ascii="仿宋_GB2312" w:eastAsia="仿宋_GB2312" w:hint="eastAsia"/>
          <w:sz w:val="32"/>
          <w:szCs w:val="32"/>
        </w:rPr>
        <w:t>0万元</w:t>
      </w:r>
      <w:r>
        <w:rPr>
          <w:rFonts w:ascii="仿宋_GB2312" w:eastAsia="仿宋_GB2312" w:hint="eastAsia"/>
          <w:sz w:val="32"/>
          <w:szCs w:val="32"/>
        </w:rPr>
        <w:t xml:space="preserve">；公务用车运行及维护支出 </w:t>
      </w:r>
      <w:r w:rsidR="00457EC6">
        <w:rPr>
          <w:rFonts w:ascii="仿宋_GB2312" w:eastAsia="仿宋_GB2312" w:hint="eastAsia"/>
          <w:sz w:val="32"/>
          <w:szCs w:val="32"/>
        </w:rPr>
        <w:t>4.74</w:t>
      </w:r>
      <w:r>
        <w:rPr>
          <w:rFonts w:ascii="仿宋_GB2312" w:eastAsia="仿宋_GB2312" w:hint="eastAsia"/>
          <w:sz w:val="32"/>
          <w:szCs w:val="32"/>
        </w:rPr>
        <w:t>万元，</w:t>
      </w:r>
      <w:r w:rsidR="00457EC6">
        <w:rPr>
          <w:rFonts w:ascii="仿宋_GB2312" w:eastAsia="仿宋_GB2312" w:hint="eastAsia"/>
          <w:sz w:val="32"/>
          <w:szCs w:val="32"/>
        </w:rPr>
        <w:t>本</w:t>
      </w:r>
      <w:r>
        <w:rPr>
          <w:rFonts w:ascii="仿宋_GB2312" w:eastAsia="仿宋_GB2312" w:hint="eastAsia"/>
          <w:sz w:val="32"/>
          <w:szCs w:val="32"/>
        </w:rPr>
        <w:t xml:space="preserve">单位公务用车保有量为 </w:t>
      </w:r>
      <w:r w:rsidR="00457EC6">
        <w:rPr>
          <w:rFonts w:ascii="仿宋_GB2312" w:eastAsia="仿宋_GB2312" w:hint="eastAsia"/>
          <w:sz w:val="32"/>
          <w:szCs w:val="32"/>
        </w:rPr>
        <w:t>2</w:t>
      </w:r>
      <w:r>
        <w:rPr>
          <w:rFonts w:ascii="仿宋_GB2312" w:eastAsia="仿宋_GB2312" w:hint="eastAsia"/>
          <w:sz w:val="32"/>
          <w:szCs w:val="32"/>
        </w:rPr>
        <w:t xml:space="preserve"> 辆，主要用于</w:t>
      </w:r>
      <w:r w:rsidR="00457EC6">
        <w:rPr>
          <w:rFonts w:ascii="仿宋_GB2312" w:eastAsia="仿宋_GB2312" w:hint="eastAsia"/>
          <w:sz w:val="32"/>
          <w:szCs w:val="32"/>
        </w:rPr>
        <w:t>日常运行</w:t>
      </w:r>
      <w:r>
        <w:rPr>
          <w:rFonts w:ascii="仿宋_GB2312" w:eastAsia="仿宋_GB2312" w:hint="eastAsia"/>
          <w:sz w:val="32"/>
          <w:szCs w:val="32"/>
        </w:rPr>
        <w:t>。</w:t>
      </w:r>
    </w:p>
    <w:p w:rsidR="00164492" w:rsidRDefault="00164492">
      <w:pPr>
        <w:ind w:firstLineChars="200" w:firstLine="640"/>
        <w:rPr>
          <w:rFonts w:ascii="仿宋_GB2312" w:eastAsia="仿宋_GB2312"/>
          <w:sz w:val="32"/>
          <w:szCs w:val="32"/>
        </w:rPr>
      </w:pPr>
      <w:r>
        <w:rPr>
          <w:rFonts w:ascii="仿宋_GB2312" w:eastAsia="仿宋_GB2312" w:hint="eastAsia"/>
          <w:sz w:val="32"/>
          <w:szCs w:val="32"/>
        </w:rPr>
        <w:t>3.公务接待费支出</w:t>
      </w:r>
      <w:r w:rsidR="00457EC6">
        <w:rPr>
          <w:rFonts w:ascii="仿宋_GB2312" w:eastAsia="仿宋_GB2312" w:hint="eastAsia"/>
          <w:sz w:val="32"/>
          <w:szCs w:val="32"/>
        </w:rPr>
        <w:t>2.3</w:t>
      </w:r>
      <w:r>
        <w:rPr>
          <w:rFonts w:ascii="仿宋_GB2312" w:eastAsia="仿宋_GB2312" w:hint="eastAsia"/>
          <w:sz w:val="32"/>
          <w:szCs w:val="32"/>
        </w:rPr>
        <w:t>万元，主要用于上级单位检查和相关单位交流工作等方面的接待。</w:t>
      </w:r>
      <w:r w:rsidR="00457EC6">
        <w:rPr>
          <w:rFonts w:ascii="仿宋_GB2312" w:eastAsia="仿宋_GB2312" w:hint="eastAsia"/>
          <w:sz w:val="32"/>
          <w:szCs w:val="32"/>
        </w:rPr>
        <w:t>2015</w:t>
      </w:r>
      <w:r>
        <w:rPr>
          <w:rFonts w:ascii="仿宋_GB2312" w:eastAsia="仿宋_GB2312" w:hint="eastAsia"/>
          <w:sz w:val="32"/>
          <w:szCs w:val="32"/>
        </w:rPr>
        <w:t>年，</w:t>
      </w:r>
      <w:r w:rsidR="00457EC6">
        <w:rPr>
          <w:rFonts w:ascii="仿宋_GB2312" w:eastAsia="仿宋_GB2312" w:hint="eastAsia"/>
          <w:sz w:val="32"/>
          <w:szCs w:val="32"/>
        </w:rPr>
        <w:t>本</w:t>
      </w:r>
      <w:r>
        <w:rPr>
          <w:rFonts w:ascii="仿宋_GB2312" w:eastAsia="仿宋_GB2312" w:hint="eastAsia"/>
          <w:sz w:val="32"/>
          <w:szCs w:val="32"/>
        </w:rPr>
        <w:t>单位共发生国内接待</w:t>
      </w:r>
      <w:r w:rsidR="00457EC6">
        <w:rPr>
          <w:rFonts w:ascii="仿宋_GB2312" w:eastAsia="仿宋_GB2312" w:hint="eastAsia"/>
          <w:sz w:val="32"/>
          <w:szCs w:val="32"/>
        </w:rPr>
        <w:t>21</w:t>
      </w:r>
      <w:r>
        <w:rPr>
          <w:rFonts w:ascii="仿宋_GB2312" w:eastAsia="仿宋_GB2312" w:hint="eastAsia"/>
          <w:sz w:val="32"/>
          <w:szCs w:val="32"/>
        </w:rPr>
        <w:t>次，接待人数共</w:t>
      </w:r>
      <w:r w:rsidR="00457EC6">
        <w:rPr>
          <w:rFonts w:ascii="仿宋_GB2312" w:eastAsia="仿宋_GB2312" w:hint="eastAsia"/>
          <w:sz w:val="32"/>
          <w:szCs w:val="32"/>
        </w:rPr>
        <w:t>328</w:t>
      </w:r>
      <w:r>
        <w:rPr>
          <w:rFonts w:ascii="仿宋_GB2312" w:eastAsia="仿宋_GB2312" w:hint="eastAsia"/>
          <w:sz w:val="32"/>
          <w:szCs w:val="32"/>
        </w:rPr>
        <w:t>人。主要包括</w:t>
      </w:r>
      <w:r w:rsidR="00457EC6">
        <w:rPr>
          <w:rFonts w:ascii="仿宋_GB2312" w:eastAsia="仿宋_GB2312" w:hint="eastAsia"/>
          <w:sz w:val="32"/>
          <w:szCs w:val="32"/>
        </w:rPr>
        <w:t>上级单位及本级部门</w:t>
      </w:r>
      <w:r>
        <w:rPr>
          <w:rFonts w:ascii="仿宋_GB2312" w:eastAsia="仿宋_GB2312" w:hint="eastAsia"/>
          <w:sz w:val="32"/>
          <w:szCs w:val="32"/>
        </w:rPr>
        <w:t>。</w:t>
      </w:r>
    </w:p>
    <w:p w:rsidR="00164492" w:rsidRPr="008E362A" w:rsidRDefault="00164492">
      <w:pPr>
        <w:spacing w:line="288" w:lineRule="auto"/>
        <w:ind w:firstLineChars="200" w:firstLine="643"/>
        <w:rPr>
          <w:rFonts w:ascii="仿宋_GB2312" w:eastAsia="仿宋_GB2312"/>
          <w:color w:val="FF0000"/>
          <w:sz w:val="28"/>
          <w:szCs w:val="28"/>
        </w:rPr>
      </w:pPr>
      <w:r>
        <w:rPr>
          <w:rFonts w:ascii="仿宋_GB2312" w:eastAsia="仿宋_GB2312" w:hint="eastAsia"/>
          <w:b/>
          <w:sz w:val="32"/>
          <w:szCs w:val="32"/>
        </w:rPr>
        <w:t>四、其他重要事项的情况说明</w:t>
      </w:r>
    </w:p>
    <w:p w:rsidR="00612874" w:rsidRDefault="00612874" w:rsidP="00612874">
      <w:pPr>
        <w:spacing w:line="288" w:lineRule="auto"/>
        <w:ind w:firstLineChars="200" w:firstLine="643"/>
        <w:rPr>
          <w:rFonts w:ascii="仿宋_GB2312" w:eastAsia="仿宋_GB2312"/>
          <w:b/>
          <w:sz w:val="32"/>
          <w:szCs w:val="32"/>
        </w:rPr>
      </w:pPr>
      <w:r>
        <w:rPr>
          <w:rFonts w:ascii="仿宋_GB2312" w:eastAsia="仿宋_GB2312" w:hint="eastAsia"/>
          <w:b/>
          <w:sz w:val="32"/>
          <w:szCs w:val="32"/>
        </w:rPr>
        <w:t>（一）机关运行经费支出情况</w:t>
      </w:r>
    </w:p>
    <w:p w:rsidR="00C164EB" w:rsidRDefault="00C164EB" w:rsidP="00612874">
      <w:pPr>
        <w:spacing w:line="288" w:lineRule="auto"/>
        <w:ind w:firstLineChars="200" w:firstLine="643"/>
        <w:rPr>
          <w:rFonts w:ascii="仿宋_GB2312" w:eastAsia="仿宋_GB2312"/>
          <w:b/>
          <w:sz w:val="32"/>
          <w:szCs w:val="32"/>
        </w:rPr>
      </w:pPr>
      <w:r>
        <w:rPr>
          <w:rFonts w:ascii="仿宋_GB2312" w:eastAsia="仿宋_GB2312" w:hint="eastAsia"/>
          <w:b/>
          <w:sz w:val="32"/>
          <w:szCs w:val="32"/>
        </w:rPr>
        <w:t>无情况</w:t>
      </w:r>
    </w:p>
    <w:p w:rsidR="00612874" w:rsidRDefault="00612874" w:rsidP="00612874">
      <w:pPr>
        <w:spacing w:line="288" w:lineRule="auto"/>
        <w:ind w:firstLineChars="200" w:firstLine="643"/>
        <w:rPr>
          <w:rFonts w:ascii="仿宋_GB2312" w:eastAsia="仿宋_GB2312"/>
          <w:b/>
          <w:sz w:val="32"/>
          <w:szCs w:val="32"/>
        </w:rPr>
      </w:pPr>
      <w:r>
        <w:rPr>
          <w:rFonts w:ascii="仿宋_GB2312" w:eastAsia="仿宋_GB2312" w:hint="eastAsia"/>
          <w:b/>
          <w:sz w:val="32"/>
          <w:szCs w:val="32"/>
        </w:rPr>
        <w:t>（二）政府采购支出情况说明</w:t>
      </w:r>
    </w:p>
    <w:p w:rsidR="00C164EB" w:rsidRDefault="00C164EB" w:rsidP="00612874">
      <w:pPr>
        <w:spacing w:line="288" w:lineRule="auto"/>
        <w:ind w:firstLineChars="200" w:firstLine="643"/>
        <w:rPr>
          <w:rFonts w:ascii="仿宋_GB2312" w:eastAsia="仿宋_GB2312"/>
          <w:b/>
          <w:sz w:val="32"/>
          <w:szCs w:val="32"/>
        </w:rPr>
      </w:pPr>
      <w:r>
        <w:rPr>
          <w:rFonts w:ascii="仿宋_GB2312" w:eastAsia="仿宋_GB2312" w:hint="eastAsia"/>
          <w:b/>
          <w:sz w:val="32"/>
          <w:szCs w:val="32"/>
        </w:rPr>
        <w:t>无情况</w:t>
      </w:r>
    </w:p>
    <w:p w:rsidR="00612874" w:rsidRDefault="00612874" w:rsidP="00612874">
      <w:pPr>
        <w:spacing w:line="288" w:lineRule="auto"/>
        <w:ind w:firstLineChars="200" w:firstLine="643"/>
        <w:rPr>
          <w:rFonts w:ascii="仿宋_GB2312" w:eastAsia="仿宋_GB2312"/>
          <w:b/>
          <w:sz w:val="32"/>
          <w:szCs w:val="32"/>
        </w:rPr>
      </w:pPr>
      <w:r>
        <w:rPr>
          <w:rFonts w:ascii="仿宋_GB2312" w:eastAsia="仿宋_GB2312" w:hint="eastAsia"/>
          <w:b/>
          <w:sz w:val="32"/>
          <w:szCs w:val="32"/>
        </w:rPr>
        <w:t>（三）国有资产占用情况</w:t>
      </w:r>
    </w:p>
    <w:p w:rsidR="00612874" w:rsidRDefault="00612874" w:rsidP="00612874">
      <w:pPr>
        <w:spacing w:line="580" w:lineRule="exact"/>
        <w:ind w:firstLineChars="200" w:firstLine="640"/>
        <w:rPr>
          <w:rFonts w:ascii="仿宋_GB2312" w:eastAsia="仿宋_GB2312"/>
          <w:b/>
          <w:sz w:val="32"/>
          <w:szCs w:val="32"/>
        </w:rPr>
      </w:pPr>
      <w:r>
        <w:rPr>
          <w:rFonts w:ascii="仿宋_GB2312" w:eastAsia="仿宋_GB2312" w:hint="eastAsia"/>
          <w:sz w:val="32"/>
          <w:szCs w:val="32"/>
        </w:rPr>
        <w:t>截至</w:t>
      </w:r>
      <w:r w:rsidR="00C164EB">
        <w:rPr>
          <w:rFonts w:ascii="仿宋_GB2312" w:eastAsia="仿宋_GB2312" w:hint="eastAsia"/>
          <w:sz w:val="32"/>
          <w:szCs w:val="32"/>
        </w:rPr>
        <w:t>2015</w:t>
      </w:r>
      <w:r>
        <w:rPr>
          <w:rFonts w:ascii="仿宋_GB2312" w:eastAsia="仿宋_GB2312" w:hint="eastAsia"/>
          <w:sz w:val="32"/>
          <w:szCs w:val="32"/>
        </w:rPr>
        <w:t>年12月31日，本部门共有车辆</w:t>
      </w:r>
      <w:r w:rsidR="00C164EB">
        <w:rPr>
          <w:rFonts w:ascii="仿宋_GB2312" w:eastAsia="仿宋_GB2312" w:hint="eastAsia"/>
          <w:sz w:val="32"/>
          <w:szCs w:val="32"/>
        </w:rPr>
        <w:t>2</w:t>
      </w:r>
      <w:r>
        <w:rPr>
          <w:rFonts w:ascii="仿宋_GB2312" w:eastAsia="仿宋_GB2312" w:hint="eastAsia"/>
          <w:sz w:val="32"/>
          <w:szCs w:val="32"/>
        </w:rPr>
        <w:t>辆，其中，一般公务用车</w:t>
      </w:r>
      <w:r w:rsidR="00C164EB">
        <w:rPr>
          <w:rFonts w:ascii="仿宋_GB2312" w:eastAsia="仿宋_GB2312" w:hint="eastAsia"/>
          <w:sz w:val="32"/>
          <w:szCs w:val="32"/>
        </w:rPr>
        <w:t>2</w:t>
      </w:r>
      <w:r>
        <w:rPr>
          <w:rFonts w:ascii="仿宋_GB2312" w:eastAsia="仿宋_GB2312" w:hint="eastAsia"/>
          <w:sz w:val="32"/>
          <w:szCs w:val="32"/>
        </w:rPr>
        <w:t>辆（用于</w:t>
      </w:r>
      <w:r w:rsidR="00C164EB">
        <w:rPr>
          <w:rFonts w:ascii="仿宋_GB2312" w:eastAsia="仿宋_GB2312" w:hint="eastAsia"/>
          <w:sz w:val="32"/>
          <w:szCs w:val="32"/>
        </w:rPr>
        <w:t>日常乘运、</w:t>
      </w:r>
      <w:r>
        <w:rPr>
          <w:rFonts w:ascii="仿宋_GB2312" w:eastAsia="仿宋_GB2312" w:hint="eastAsia"/>
          <w:sz w:val="32"/>
          <w:szCs w:val="32"/>
        </w:rPr>
        <w:t>机要通信、应急工作）</w:t>
      </w:r>
      <w:r w:rsidR="00C164EB">
        <w:rPr>
          <w:rFonts w:ascii="仿宋_GB2312" w:eastAsia="仿宋_GB2312" w:hint="eastAsia"/>
          <w:sz w:val="32"/>
          <w:szCs w:val="32"/>
        </w:rPr>
        <w:t>。</w:t>
      </w:r>
      <w:r w:rsidR="00C164EB">
        <w:rPr>
          <w:rFonts w:ascii="仿宋_GB2312" w:eastAsia="仿宋_GB2312"/>
          <w:b/>
          <w:sz w:val="32"/>
          <w:szCs w:val="32"/>
        </w:rPr>
        <w:t xml:space="preserve"> </w:t>
      </w:r>
    </w:p>
    <w:p w:rsidR="00612874" w:rsidRDefault="00612874" w:rsidP="00612874">
      <w:pPr>
        <w:ind w:firstLineChars="200" w:firstLine="643"/>
        <w:rPr>
          <w:rFonts w:ascii="仿宋_GB2312" w:eastAsia="仿宋_GB2312" w:hAnsi="Calibri"/>
          <w:sz w:val="32"/>
          <w:szCs w:val="32"/>
        </w:rPr>
      </w:pPr>
      <w:r>
        <w:rPr>
          <w:rFonts w:ascii="仿宋_GB2312" w:eastAsia="仿宋_GB2312" w:hint="eastAsia"/>
          <w:b/>
          <w:sz w:val="32"/>
          <w:szCs w:val="32"/>
        </w:rPr>
        <w:t>（四）预算绩效管理工作开展情况。</w:t>
      </w:r>
    </w:p>
    <w:p w:rsidR="00612874" w:rsidRPr="00304C85" w:rsidRDefault="00612874" w:rsidP="00612874">
      <w:pPr>
        <w:snapToGrid w:val="0"/>
        <w:spacing w:line="580" w:lineRule="exact"/>
        <w:ind w:firstLine="200"/>
        <w:rPr>
          <w:rFonts w:ascii="仿宋_GB2312" w:eastAsia="仿宋_GB2312"/>
          <w:sz w:val="32"/>
          <w:szCs w:val="32"/>
        </w:rPr>
      </w:pPr>
      <w:r w:rsidRPr="00304C85">
        <w:rPr>
          <w:rFonts w:ascii="仿宋_GB2312" w:eastAsia="仿宋_GB2312" w:hint="eastAsia"/>
          <w:sz w:val="32"/>
          <w:szCs w:val="32"/>
        </w:rPr>
        <w:t xml:space="preserve"> </w:t>
      </w:r>
      <w:r>
        <w:rPr>
          <w:rFonts w:ascii="仿宋_GB2312" w:eastAsia="仿宋_GB2312" w:hint="eastAsia"/>
          <w:sz w:val="32"/>
          <w:szCs w:val="32"/>
        </w:rPr>
        <w:t xml:space="preserve">  </w:t>
      </w:r>
      <w:r w:rsidRPr="00304C85">
        <w:rPr>
          <w:rFonts w:ascii="仿宋_GB2312" w:eastAsia="仿宋_GB2312" w:hint="eastAsia"/>
          <w:b/>
          <w:bCs/>
          <w:sz w:val="32"/>
          <w:szCs w:val="32"/>
        </w:rPr>
        <w:t>1．绩效管理工作总体情况。</w:t>
      </w:r>
      <w:r w:rsidRPr="00304C85">
        <w:rPr>
          <w:rFonts w:ascii="仿宋_GB2312" w:eastAsia="仿宋_GB2312" w:hint="eastAsia"/>
          <w:sz w:val="32"/>
          <w:szCs w:val="32"/>
        </w:rPr>
        <w:t>根据财政预算管理要求，我部门组织对</w:t>
      </w:r>
      <w:r w:rsidR="00231A09">
        <w:rPr>
          <w:rFonts w:ascii="仿宋_GB2312" w:eastAsia="仿宋_GB2312" w:hint="eastAsia"/>
          <w:sz w:val="32"/>
          <w:szCs w:val="32"/>
        </w:rPr>
        <w:t>2015年度年度一般公共预算项目支出全面开展绩效自评</w:t>
      </w:r>
      <w:r w:rsidRPr="00304C85">
        <w:rPr>
          <w:rFonts w:ascii="仿宋_GB2312" w:eastAsia="仿宋_GB2312" w:hint="eastAsia"/>
          <w:sz w:val="32"/>
          <w:szCs w:val="32"/>
        </w:rPr>
        <w:t>。</w:t>
      </w:r>
      <w:r w:rsidR="00090C65" w:rsidRPr="00304C85">
        <w:rPr>
          <w:rFonts w:ascii="仿宋_GB2312" w:eastAsia="仿宋_GB2312" w:hint="eastAsia"/>
          <w:sz w:val="32"/>
          <w:szCs w:val="32"/>
        </w:rPr>
        <w:t>其中，一级项目</w:t>
      </w:r>
      <w:r w:rsidR="00090C65">
        <w:rPr>
          <w:rFonts w:ascii="仿宋_GB2312" w:eastAsia="仿宋_GB2312" w:hint="eastAsia"/>
          <w:sz w:val="32"/>
          <w:szCs w:val="32"/>
        </w:rPr>
        <w:t>5</w:t>
      </w:r>
      <w:r w:rsidR="00090C65" w:rsidRPr="00304C85">
        <w:rPr>
          <w:rFonts w:ascii="仿宋_GB2312" w:eastAsia="仿宋_GB2312" w:hint="eastAsia"/>
          <w:sz w:val="32"/>
          <w:szCs w:val="32"/>
        </w:rPr>
        <w:t>个，二级项目</w:t>
      </w:r>
      <w:r w:rsidR="00090C65">
        <w:rPr>
          <w:rFonts w:ascii="仿宋_GB2312" w:eastAsia="仿宋_GB2312" w:hint="eastAsia"/>
          <w:sz w:val="32"/>
          <w:szCs w:val="32"/>
        </w:rPr>
        <w:t>19</w:t>
      </w:r>
      <w:r w:rsidR="00090C65" w:rsidRPr="00304C85">
        <w:rPr>
          <w:rFonts w:ascii="仿宋_GB2312" w:eastAsia="仿宋_GB2312" w:hint="eastAsia"/>
          <w:sz w:val="32"/>
          <w:szCs w:val="32"/>
        </w:rPr>
        <w:t>个，共涉及资金</w:t>
      </w:r>
      <w:r w:rsidR="00090C65">
        <w:rPr>
          <w:rFonts w:ascii="仿宋_GB2312" w:eastAsia="仿宋_GB2312" w:hint="eastAsia"/>
          <w:sz w:val="32"/>
          <w:szCs w:val="32"/>
        </w:rPr>
        <w:t>191.21</w:t>
      </w:r>
      <w:r w:rsidR="00090C65" w:rsidRPr="00304C85">
        <w:rPr>
          <w:rFonts w:ascii="仿宋_GB2312" w:eastAsia="仿宋_GB2312" w:hint="eastAsia"/>
          <w:sz w:val="32"/>
          <w:szCs w:val="32"/>
        </w:rPr>
        <w:lastRenderedPageBreak/>
        <w:t>万元，自评覆盖率达到</w:t>
      </w:r>
      <w:r w:rsidR="00090C65">
        <w:rPr>
          <w:rFonts w:ascii="仿宋_GB2312" w:eastAsia="仿宋_GB2312" w:hint="eastAsia"/>
          <w:sz w:val="32"/>
          <w:szCs w:val="32"/>
        </w:rPr>
        <w:t>100</w:t>
      </w:r>
      <w:r w:rsidR="00090C65" w:rsidRPr="00304C85">
        <w:rPr>
          <w:rFonts w:ascii="仿宋_GB2312" w:eastAsia="仿宋_GB2312" w:hint="eastAsia"/>
          <w:sz w:val="32"/>
          <w:szCs w:val="32"/>
        </w:rPr>
        <w:t>%</w:t>
      </w:r>
    </w:p>
    <w:p w:rsidR="00231A09" w:rsidRDefault="00612874" w:rsidP="00612874">
      <w:pPr>
        <w:snapToGrid w:val="0"/>
        <w:spacing w:line="580" w:lineRule="exact"/>
        <w:ind w:firstLine="640"/>
        <w:rPr>
          <w:rFonts w:ascii="仿宋_GB2312" w:eastAsia="仿宋_GB2312"/>
          <w:sz w:val="32"/>
          <w:szCs w:val="32"/>
        </w:rPr>
      </w:pPr>
      <w:r w:rsidRPr="00304C85">
        <w:rPr>
          <w:rFonts w:ascii="仿宋_GB2312" w:eastAsia="仿宋_GB2312" w:hint="eastAsia"/>
          <w:sz w:val="32"/>
          <w:szCs w:val="32"/>
        </w:rPr>
        <w:t>组织对项目进行了绩效评价，涉及一般公共预算支出</w:t>
      </w:r>
      <w:r w:rsidR="001C1E75">
        <w:rPr>
          <w:rFonts w:ascii="仿宋_GB2312" w:eastAsia="仿宋_GB2312" w:hint="eastAsia"/>
          <w:sz w:val="32"/>
          <w:szCs w:val="32"/>
        </w:rPr>
        <w:t>191.21</w:t>
      </w:r>
      <w:r w:rsidRPr="00304C85">
        <w:rPr>
          <w:rFonts w:ascii="仿宋_GB2312" w:eastAsia="仿宋_GB2312" w:hint="eastAsia"/>
          <w:sz w:val="32"/>
          <w:szCs w:val="32"/>
        </w:rPr>
        <w:t>万元。从评价情况来看，项目支出绩效情况较为理想想</w:t>
      </w:r>
      <w:r w:rsidR="004566B2">
        <w:rPr>
          <w:rFonts w:ascii="仿宋_GB2312" w:eastAsia="仿宋_GB2312" w:hint="eastAsia"/>
          <w:sz w:val="32"/>
          <w:szCs w:val="32"/>
        </w:rPr>
        <w:t>）</w:t>
      </w:r>
      <w:r w:rsidRPr="00304C85">
        <w:rPr>
          <w:rFonts w:ascii="仿宋_GB2312" w:eastAsia="仿宋_GB2312" w:hint="eastAsia"/>
          <w:sz w:val="32"/>
          <w:szCs w:val="32"/>
        </w:rPr>
        <w:t>，达到了项目申请时设定的各项绩效目标。</w:t>
      </w:r>
    </w:p>
    <w:p w:rsidR="001C1E75" w:rsidRDefault="001C1E75">
      <w:pPr>
        <w:spacing w:line="288" w:lineRule="auto"/>
        <w:ind w:firstLineChars="200" w:firstLine="643"/>
        <w:rPr>
          <w:rFonts w:ascii="仿宋_GB2312" w:eastAsia="仿宋_GB2312"/>
          <w:b/>
          <w:bCs/>
          <w:sz w:val="32"/>
          <w:szCs w:val="32"/>
        </w:rPr>
      </w:pPr>
    </w:p>
    <w:p w:rsidR="001C1E75" w:rsidRDefault="001C1E75">
      <w:pPr>
        <w:spacing w:line="288" w:lineRule="auto"/>
        <w:ind w:firstLineChars="200" w:firstLine="643"/>
        <w:rPr>
          <w:rFonts w:ascii="仿宋_GB2312" w:eastAsia="仿宋_GB2312"/>
          <w:b/>
          <w:bCs/>
          <w:sz w:val="32"/>
          <w:szCs w:val="32"/>
        </w:rPr>
      </w:pPr>
    </w:p>
    <w:p w:rsidR="00164492" w:rsidRDefault="00164492">
      <w:pPr>
        <w:spacing w:line="288" w:lineRule="auto"/>
        <w:ind w:firstLineChars="200" w:firstLine="643"/>
        <w:rPr>
          <w:rFonts w:ascii="仿宋_GB2312" w:eastAsia="仿宋_GB2312"/>
          <w:b/>
          <w:sz w:val="32"/>
          <w:szCs w:val="32"/>
        </w:rPr>
      </w:pPr>
      <w:r>
        <w:rPr>
          <w:rFonts w:ascii="仿宋_GB2312" w:eastAsia="仿宋_GB2312" w:hint="eastAsia"/>
          <w:b/>
          <w:sz w:val="32"/>
          <w:szCs w:val="32"/>
        </w:rPr>
        <w:t>第四部分  名词解释</w:t>
      </w:r>
    </w:p>
    <w:p w:rsidR="00164492" w:rsidRDefault="00164492">
      <w:pPr>
        <w:spacing w:line="288" w:lineRule="auto"/>
        <w:ind w:firstLineChars="196" w:firstLine="627"/>
        <w:rPr>
          <w:rFonts w:ascii="仿宋_GB2312" w:eastAsia="仿宋_GB2312"/>
          <w:b/>
          <w:sz w:val="32"/>
          <w:szCs w:val="32"/>
        </w:rPr>
      </w:pPr>
      <w:r>
        <w:rPr>
          <w:rFonts w:ascii="仿宋_GB2312" w:eastAsia="仿宋_GB2312" w:hint="eastAsia"/>
          <w:sz w:val="32"/>
          <w:szCs w:val="32"/>
        </w:rPr>
        <w:t>为便于社会公众的理解，各部门需对公开内容中涉及的专业名词进行解释，格式如下：（以下专业名词解释供参考，各部门可以根据公开内容中涉及的专业名词自行予以增减）</w:t>
      </w:r>
    </w:p>
    <w:p w:rsidR="00164492" w:rsidRDefault="00164492">
      <w:pPr>
        <w:numPr>
          <w:ilvl w:val="0"/>
          <w:numId w:val="1"/>
        </w:numPr>
        <w:spacing w:line="288" w:lineRule="auto"/>
        <w:ind w:firstLineChars="196" w:firstLine="630"/>
        <w:rPr>
          <w:rFonts w:ascii="仿宋_GB2312" w:eastAsia="仿宋_GB2312"/>
          <w:sz w:val="32"/>
          <w:szCs w:val="32"/>
        </w:rPr>
      </w:pPr>
      <w:r>
        <w:rPr>
          <w:rFonts w:ascii="仿宋_GB2312" w:eastAsia="仿宋_GB2312" w:hint="eastAsia"/>
          <w:b/>
          <w:sz w:val="32"/>
          <w:szCs w:val="32"/>
        </w:rPr>
        <w:t>财政拨款收入：</w:t>
      </w:r>
      <w:r>
        <w:rPr>
          <w:rFonts w:ascii="仿宋_GB2312" w:eastAsia="仿宋_GB2312" w:hint="eastAsia"/>
          <w:sz w:val="32"/>
          <w:szCs w:val="32"/>
        </w:rPr>
        <w:t>指财政当年拨付的资金事业收入。</w:t>
      </w:r>
    </w:p>
    <w:p w:rsidR="00164492" w:rsidRDefault="00164492">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二、事业收入：</w:t>
      </w:r>
      <w:r>
        <w:rPr>
          <w:rFonts w:ascii="仿宋_GB2312" w:eastAsia="仿宋_GB2312" w:hint="eastAsia"/>
          <w:sz w:val="32"/>
          <w:szCs w:val="32"/>
        </w:rPr>
        <w:t>指事业单位开展专业业务活动及辅动所取得的收入。</w:t>
      </w:r>
    </w:p>
    <w:p w:rsidR="00164492" w:rsidRDefault="00164492">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164492" w:rsidRDefault="00164492">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164492" w:rsidRDefault="00164492">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 “事业收入”、“经营收入”、“其他收入”不足以安排当年支出的情况下，使用以前年度积累的事业基金（事业单位当年收支相抵后按国家规定提取、用于弥补以后年度收支差额</w:t>
      </w:r>
      <w:r>
        <w:rPr>
          <w:rFonts w:ascii="仿宋_GB2312" w:eastAsia="仿宋_GB2312" w:hint="eastAsia"/>
          <w:sz w:val="32"/>
          <w:szCs w:val="32"/>
        </w:rPr>
        <w:lastRenderedPageBreak/>
        <w:t>的基金）弥补本年度收支缺口的资金。</w:t>
      </w:r>
    </w:p>
    <w:p w:rsidR="00164492" w:rsidRDefault="00164492">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六、年初结转和结余：</w:t>
      </w:r>
      <w:r>
        <w:rPr>
          <w:rFonts w:ascii="仿宋_GB2312" w:eastAsia="仿宋_GB2312" w:hint="eastAsia"/>
          <w:sz w:val="32"/>
          <w:szCs w:val="32"/>
        </w:rPr>
        <w:t>指以前年度尚未完成、结转到本年按有关规定继续使用的资金。</w:t>
      </w:r>
    </w:p>
    <w:p w:rsidR="00164492" w:rsidRDefault="00164492">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七、结余分配：</w:t>
      </w:r>
      <w:r>
        <w:rPr>
          <w:rFonts w:ascii="仿宋_GB2312" w:eastAsia="仿宋_GB2312" w:hint="eastAsia"/>
          <w:sz w:val="32"/>
          <w:szCs w:val="32"/>
        </w:rPr>
        <w:t>指事业事位按规定提取的职工福利基金、事业基金和缴纳的所得税，以及建设单位按规定应交回的基本建设竣工项目结余资金。</w:t>
      </w:r>
    </w:p>
    <w:p w:rsidR="00164492" w:rsidRDefault="00164492">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八、年末结转和结余：</w:t>
      </w:r>
      <w:r>
        <w:rPr>
          <w:rFonts w:ascii="仿宋_GB2312" w:eastAsia="仿宋_GB2312" w:hint="eastAsia"/>
          <w:sz w:val="32"/>
          <w:szCs w:val="32"/>
        </w:rPr>
        <w:t>指本年度或以前年度预算安排、因客观条件发生变化无法按原计划实施，需要延迟到以后年度按有关规定继续使用的资金。</w:t>
      </w:r>
    </w:p>
    <w:p w:rsidR="00164492" w:rsidRDefault="00164492">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九、基本支出：</w:t>
      </w:r>
      <w:r>
        <w:rPr>
          <w:rFonts w:ascii="仿宋_GB2312" w:eastAsia="仿宋_GB2312" w:hint="eastAsia"/>
          <w:sz w:val="32"/>
          <w:szCs w:val="32"/>
        </w:rPr>
        <w:t>指为保障机构正常运转、完成日常工作任务面发生的人员支出和公用支出。</w:t>
      </w:r>
    </w:p>
    <w:p w:rsidR="00164492" w:rsidRDefault="00164492">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十、项目支出：</w:t>
      </w:r>
      <w:r>
        <w:rPr>
          <w:rFonts w:ascii="仿宋_GB2312" w:eastAsia="仿宋_GB2312" w:hint="eastAsia"/>
          <w:sz w:val="32"/>
          <w:szCs w:val="32"/>
        </w:rPr>
        <w:t>指在基本支出这外为完成特定行政任务和事业发展目标所发生的支出。</w:t>
      </w:r>
    </w:p>
    <w:p w:rsidR="00164492" w:rsidRDefault="00164492">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十一、经营支出：</w:t>
      </w:r>
      <w:r>
        <w:rPr>
          <w:rFonts w:ascii="仿宋_GB2312" w:eastAsia="仿宋_GB2312" w:hint="eastAsia"/>
          <w:sz w:val="32"/>
          <w:szCs w:val="32"/>
        </w:rPr>
        <w:t>指事业单位在专业业务活动及其辅助活动之外开展非独立核算经营活动所发生的支出。</w:t>
      </w:r>
    </w:p>
    <w:p w:rsidR="00164492" w:rsidRDefault="00164492">
      <w:pPr>
        <w:spacing w:line="288" w:lineRule="auto"/>
        <w:ind w:left="1" w:firstLineChars="196" w:firstLine="630"/>
        <w:rPr>
          <w:rFonts w:ascii="仿宋_GB2312" w:eastAsia="仿宋_GB2312" w:hAnsi="宋体" w:cs="宋体"/>
          <w:kern w:val="0"/>
          <w:sz w:val="32"/>
          <w:szCs w:val="32"/>
        </w:rPr>
      </w:pPr>
      <w:r>
        <w:rPr>
          <w:rFonts w:ascii="仿宋_GB2312" w:eastAsia="仿宋_GB2312" w:hint="eastAsia"/>
          <w:b/>
          <w:sz w:val="32"/>
          <w:szCs w:val="32"/>
        </w:rPr>
        <w:t>十二、“三公”经费：</w:t>
      </w:r>
      <w:r>
        <w:rPr>
          <w:rFonts w:ascii="仿宋_GB2312" w:eastAsia="仿宋_GB2312" w:hAnsi="宋体" w:cs="宋体" w:hint="eastAsia"/>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w:t>
      </w:r>
      <w:r>
        <w:rPr>
          <w:rFonts w:ascii="仿宋_GB2312" w:eastAsia="仿宋_GB2312" w:hAnsi="宋体" w:cs="宋体" w:hint="eastAsia"/>
          <w:kern w:val="0"/>
          <w:sz w:val="32"/>
          <w:szCs w:val="32"/>
        </w:rPr>
        <w:lastRenderedPageBreak/>
        <w:t>括领导干部专车、一般公务用车和执法执勤用车。（3）公务接待费，指单位按规定开支的各类公务接待（含外宾接待）支出。</w:t>
      </w:r>
    </w:p>
    <w:p w:rsidR="00164492" w:rsidRDefault="00164492">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十三、机关运行经费：</w:t>
      </w:r>
      <w:r>
        <w:rPr>
          <w:rFonts w:ascii="仿宋_GB2312" w:eastAsia="仿宋_GB2312"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rsidR="00164492" w:rsidRDefault="00164492">
      <w:pPr>
        <w:spacing w:line="288" w:lineRule="auto"/>
        <w:ind w:left="1" w:firstLineChars="196" w:firstLine="627"/>
        <w:rPr>
          <w:rFonts w:ascii="仿宋_GB2312" w:eastAsia="仿宋_GB2312"/>
          <w:sz w:val="32"/>
          <w:szCs w:val="32"/>
        </w:rPr>
      </w:pPr>
      <w:r>
        <w:rPr>
          <w:rFonts w:ascii="仿宋_GB2312" w:eastAsia="仿宋_GB2312" w:hint="eastAsia"/>
          <w:sz w:val="32"/>
          <w:szCs w:val="32"/>
        </w:rPr>
        <w:t>……</w:t>
      </w:r>
    </w:p>
    <w:p w:rsidR="00164492" w:rsidRDefault="00164492">
      <w:pPr>
        <w:rPr>
          <w:rFonts w:ascii="方正小标宋简体" w:eastAsia="方正小标宋简体"/>
          <w:sz w:val="44"/>
          <w:szCs w:val="44"/>
        </w:rPr>
      </w:pPr>
    </w:p>
    <w:p w:rsidR="00164492" w:rsidRDefault="00164492">
      <w:pPr>
        <w:rPr>
          <w:rFonts w:ascii="仿宋_GB2312" w:eastAsia="仿宋_GB2312"/>
          <w:sz w:val="32"/>
          <w:szCs w:val="32"/>
        </w:rPr>
      </w:pPr>
    </w:p>
    <w:p w:rsidR="00164492" w:rsidRDefault="00164492">
      <w:pPr>
        <w:rPr>
          <w:rFonts w:ascii="仿宋_GB2312" w:eastAsia="仿宋_GB2312"/>
          <w:sz w:val="32"/>
          <w:szCs w:val="32"/>
        </w:rPr>
      </w:pPr>
    </w:p>
    <w:p w:rsidR="00164492" w:rsidRDefault="00164492">
      <w:pPr>
        <w:rPr>
          <w:rFonts w:ascii="仿宋_GB2312" w:eastAsia="仿宋_GB2312"/>
          <w:sz w:val="32"/>
          <w:szCs w:val="32"/>
        </w:rPr>
      </w:pPr>
    </w:p>
    <w:p w:rsidR="00164492" w:rsidRDefault="00164492"/>
    <w:sectPr w:rsidR="00164492" w:rsidSect="00D726E5">
      <w:footerReference w:type="even" r:id="rId12"/>
      <w:footerReference w:type="default" r:id="rId13"/>
      <w:pgSz w:w="11906" w:h="16838"/>
      <w:pgMar w:top="1440" w:right="1531"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51D" w:rsidRDefault="003E251D">
      <w:r>
        <w:separator/>
      </w:r>
    </w:p>
  </w:endnote>
  <w:endnote w:type="continuationSeparator" w:id="1">
    <w:p w:rsidR="003E251D" w:rsidRDefault="003E25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92" w:rsidRDefault="00D726E5">
    <w:pPr>
      <w:pStyle w:val="a5"/>
      <w:framePr w:wrap="around" w:vAnchor="text" w:hAnchor="margin" w:xAlign="right" w:y="1"/>
      <w:rPr>
        <w:rStyle w:val="a3"/>
      </w:rPr>
    </w:pPr>
    <w:r>
      <w:fldChar w:fldCharType="begin"/>
    </w:r>
    <w:r w:rsidR="00164492">
      <w:rPr>
        <w:rStyle w:val="a3"/>
      </w:rPr>
      <w:instrText xml:space="preserve">PAGE  </w:instrText>
    </w:r>
    <w:r>
      <w:fldChar w:fldCharType="separate"/>
    </w:r>
    <w:r w:rsidR="00164492">
      <w:rPr>
        <w:rStyle w:val="a3"/>
      </w:rPr>
      <w:t>1</w:t>
    </w:r>
    <w:r>
      <w:fldChar w:fldCharType="end"/>
    </w:r>
  </w:p>
  <w:p w:rsidR="00164492" w:rsidRDefault="0016449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492" w:rsidRDefault="00164492">
    <w:pPr>
      <w:pStyle w:val="a5"/>
      <w:framePr w:wrap="around" w:vAnchor="text" w:hAnchor="margin" w:xAlign="right" w:y="1"/>
      <w:rPr>
        <w:rStyle w:val="a3"/>
      </w:rPr>
    </w:pPr>
  </w:p>
  <w:p w:rsidR="00164492" w:rsidRDefault="0016449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51D" w:rsidRDefault="003E251D">
      <w:r>
        <w:separator/>
      </w:r>
    </w:p>
  </w:footnote>
  <w:footnote w:type="continuationSeparator" w:id="1">
    <w:p w:rsidR="003E251D" w:rsidRDefault="003E2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50C1"/>
    <w:multiLevelType w:val="singleLevel"/>
    <w:tmpl w:val="5A5F50C1"/>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4570"/>
    <w:rsid w:val="000069EE"/>
    <w:rsid w:val="000264DB"/>
    <w:rsid w:val="000269D4"/>
    <w:rsid w:val="000449F1"/>
    <w:rsid w:val="00046CE8"/>
    <w:rsid w:val="00061B3C"/>
    <w:rsid w:val="00085ACF"/>
    <w:rsid w:val="00090C65"/>
    <w:rsid w:val="000C1764"/>
    <w:rsid w:val="000D4F4E"/>
    <w:rsid w:val="0014439B"/>
    <w:rsid w:val="00164492"/>
    <w:rsid w:val="00165320"/>
    <w:rsid w:val="0016585C"/>
    <w:rsid w:val="001A3529"/>
    <w:rsid w:val="001C02A9"/>
    <w:rsid w:val="001C1E75"/>
    <w:rsid w:val="00231A09"/>
    <w:rsid w:val="003046C8"/>
    <w:rsid w:val="00360EFD"/>
    <w:rsid w:val="00383C03"/>
    <w:rsid w:val="003A4725"/>
    <w:rsid w:val="003E251D"/>
    <w:rsid w:val="004566B2"/>
    <w:rsid w:val="00457EC6"/>
    <w:rsid w:val="00463E78"/>
    <w:rsid w:val="00542CB0"/>
    <w:rsid w:val="00607EED"/>
    <w:rsid w:val="00612874"/>
    <w:rsid w:val="006928F8"/>
    <w:rsid w:val="006A4750"/>
    <w:rsid w:val="006C0CC8"/>
    <w:rsid w:val="0073660A"/>
    <w:rsid w:val="00760DDC"/>
    <w:rsid w:val="0078068B"/>
    <w:rsid w:val="007935DE"/>
    <w:rsid w:val="007A4E4B"/>
    <w:rsid w:val="007D55D5"/>
    <w:rsid w:val="0080217E"/>
    <w:rsid w:val="00817A30"/>
    <w:rsid w:val="008524C8"/>
    <w:rsid w:val="008E362A"/>
    <w:rsid w:val="009A5153"/>
    <w:rsid w:val="009A603D"/>
    <w:rsid w:val="009C4AEE"/>
    <w:rsid w:val="009E46B5"/>
    <w:rsid w:val="009F04F0"/>
    <w:rsid w:val="00A221FC"/>
    <w:rsid w:val="00A760DA"/>
    <w:rsid w:val="00AA4F59"/>
    <w:rsid w:val="00BB356B"/>
    <w:rsid w:val="00BE09B2"/>
    <w:rsid w:val="00C164EB"/>
    <w:rsid w:val="00C7168E"/>
    <w:rsid w:val="00D06163"/>
    <w:rsid w:val="00D34570"/>
    <w:rsid w:val="00D726E5"/>
    <w:rsid w:val="00DB0E6F"/>
    <w:rsid w:val="00DC640D"/>
    <w:rsid w:val="00DD5594"/>
    <w:rsid w:val="00DD6452"/>
    <w:rsid w:val="00E74B90"/>
    <w:rsid w:val="00EA07E7"/>
    <w:rsid w:val="00F45BD6"/>
    <w:rsid w:val="00F86EBC"/>
    <w:rsid w:val="00FB2FF7"/>
    <w:rsid w:val="00FC7290"/>
    <w:rsid w:val="00FD5507"/>
    <w:rsid w:val="114141C3"/>
    <w:rsid w:val="140021A6"/>
    <w:rsid w:val="1DD42B95"/>
    <w:rsid w:val="1E3F207D"/>
    <w:rsid w:val="20862B8A"/>
    <w:rsid w:val="24B50E64"/>
    <w:rsid w:val="287A1B53"/>
    <w:rsid w:val="2F8965CC"/>
    <w:rsid w:val="35647660"/>
    <w:rsid w:val="38CE330D"/>
    <w:rsid w:val="43AB5D4B"/>
    <w:rsid w:val="457924BF"/>
    <w:rsid w:val="4DA74689"/>
    <w:rsid w:val="4F1B6621"/>
    <w:rsid w:val="4FF15B66"/>
    <w:rsid w:val="5271788F"/>
    <w:rsid w:val="53AF2FC1"/>
    <w:rsid w:val="55FE12A0"/>
    <w:rsid w:val="5F83381E"/>
    <w:rsid w:val="607930B9"/>
    <w:rsid w:val="60CE0258"/>
    <w:rsid w:val="61677B8D"/>
    <w:rsid w:val="6885580D"/>
    <w:rsid w:val="68FF0CF8"/>
    <w:rsid w:val="70616FB8"/>
    <w:rsid w:val="76BF60D1"/>
    <w:rsid w:val="7A6D6149"/>
    <w:rsid w:val="7CED53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6E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726E5"/>
  </w:style>
  <w:style w:type="paragraph" w:styleId="a4">
    <w:name w:val="header"/>
    <w:basedOn w:val="a"/>
    <w:rsid w:val="00D726E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rsid w:val="00D726E5"/>
    <w:pPr>
      <w:tabs>
        <w:tab w:val="center" w:pos="4153"/>
        <w:tab w:val="right" w:pos="8306"/>
      </w:tabs>
      <w:snapToGrid w:val="0"/>
      <w:jc w:val="left"/>
    </w:pPr>
    <w:rPr>
      <w:sz w:val="18"/>
      <w:szCs w:val="18"/>
    </w:rPr>
  </w:style>
  <w:style w:type="paragraph" w:styleId="a6">
    <w:name w:val="Balloon Text"/>
    <w:basedOn w:val="a"/>
    <w:link w:val="Char"/>
    <w:rsid w:val="00165320"/>
    <w:rPr>
      <w:sz w:val="18"/>
      <w:szCs w:val="18"/>
    </w:rPr>
  </w:style>
  <w:style w:type="character" w:customStyle="1" w:styleId="Char">
    <w:name w:val="批注框文本 Char"/>
    <w:link w:val="a6"/>
    <w:rsid w:val="00165320"/>
    <w:rPr>
      <w:rFonts w:ascii="Times New Roman" w:hAnsi="Times New Roman"/>
      <w:kern w:val="2"/>
      <w:sz w:val="18"/>
      <w:szCs w:val="18"/>
    </w:rPr>
  </w:style>
  <w:style w:type="paragraph" w:styleId="a7">
    <w:name w:val="No Spacing"/>
    <w:uiPriority w:val="1"/>
    <w:qFormat/>
    <w:rsid w:val="00A221FC"/>
    <w:pPr>
      <w:widowControl w:val="0"/>
      <w:jc w:val="both"/>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4073</TotalTime>
  <Pages>23</Pages>
  <Words>1212</Words>
  <Characters>6910</Characters>
  <Application>Microsoft Office Word</Application>
  <DocSecurity>0</DocSecurity>
  <Lines>57</Lines>
  <Paragraphs>16</Paragraphs>
  <ScaleCrop>false</ScaleCrop>
  <Company>Microsoft</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lify</dc:creator>
  <cp:lastModifiedBy>pc</cp:lastModifiedBy>
  <cp:revision>19</cp:revision>
  <cp:lastPrinted>2018-03-23T07:57:00Z</cp:lastPrinted>
  <dcterms:created xsi:type="dcterms:W3CDTF">2018-03-30T02:24:00Z</dcterms:created>
  <dcterms:modified xsi:type="dcterms:W3CDTF">2018-04-12T01:02:00Z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